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DF" w:rsidRPr="00BA6DDF" w:rsidRDefault="00BA6DDF" w:rsidP="00BA6DDF">
      <w:pPr>
        <w:widowControl/>
        <w:pBdr>
          <w:bottom w:val="dashed" w:sz="6" w:space="0" w:color="CCCCCC"/>
        </w:pBdr>
        <w:shd w:val="clear" w:color="auto" w:fill="FFFFFF"/>
        <w:jc w:val="center"/>
        <w:rPr>
          <w:rFonts w:ascii="微软雅黑" w:eastAsia="微软雅黑" w:hAnsi="微软雅黑" w:cs="Arial"/>
          <w:b/>
          <w:bCs/>
          <w:color w:val="1166A1"/>
          <w:kern w:val="0"/>
          <w:sz w:val="36"/>
          <w:szCs w:val="36"/>
        </w:rPr>
      </w:pPr>
      <w:r w:rsidRPr="00BA6DDF">
        <w:rPr>
          <w:rFonts w:ascii="微软雅黑" w:eastAsia="微软雅黑" w:hAnsi="微软雅黑" w:cs="Arial" w:hint="eastAsia"/>
          <w:b/>
          <w:bCs/>
          <w:color w:val="1166A1"/>
          <w:kern w:val="0"/>
          <w:sz w:val="36"/>
          <w:szCs w:val="36"/>
        </w:rPr>
        <w:t xml:space="preserve">关于2017年度中华中医药学会科学技术奖推荐工作的通知 </w:t>
      </w:r>
    </w:p>
    <w:p w:rsidR="00BA6DDF" w:rsidRPr="00BA6DDF" w:rsidRDefault="00BA6DDF" w:rsidP="00BA6DDF">
      <w:pPr>
        <w:widowControl/>
        <w:pBdr>
          <w:bottom w:val="dashed" w:sz="6" w:space="0" w:color="CCCCCC"/>
        </w:pBdr>
        <w:shd w:val="clear" w:color="auto" w:fill="FFFFFF"/>
        <w:jc w:val="center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BA6DDF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发布时间： 2016-11-09 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中会科技发〔2016〕12号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关于2017年度中华中医药学会科学技术奖推荐工作的通知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各省、自治区、直辖市及计划单列市中医药学会、中华中医药学会各专科分会、解放军中医药学会、各有关单位：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2017年度中华中医药学会科学技术奖由江苏康缘药业股份有限公司协办，为做好奖励推荐工作，根据《中华中医药学会科学技术奖奖励办法》中有关规定，现将有关事宜通知如下：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3"/>
        <w:jc w:val="lef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一、项目完成时间要求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jc w:val="lef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推荐自然科学奖项目提供的主要论文论著应当于</w:t>
      </w:r>
      <w:r w:rsidRPr="005D7446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2015年1月1日前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公开发表，技术发明奖和科学技术进步奖项目应当于</w:t>
      </w:r>
      <w:r w:rsidRPr="005D7446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2015年1月1日前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完成整体技术应用（国家或省部级计划立项的项目以验收结题的时间为准）。科普作品（暂只评科普著作）应是</w:t>
      </w:r>
      <w:r w:rsidRPr="00A243E8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2000年以后（含2000年）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公开出版发行</w:t>
      </w:r>
      <w:r w:rsidRPr="00A243E8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两年以上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的作品。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二、推荐渠道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1、地方推荐须经各省、自治区、直辖市及计划单列市中医药学会按分配名额，统一报送我会。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2、专科分会推荐项目由各专科分会审核(主任委员签字后由主任委员所在单位盖章)，按分配名额，统一报送我会。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3、中国人民解放军系统推荐项目须经中国人民解放军中医药学会审核，按分配名额，统一报送我会。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4、中国科学院院士、中国工程院院士3位以上（含3位）推荐的项目可直接报送我会。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5、国家卫生和计划生育委员会、国家中医药管理局及有关部委局直属单位推荐的项目，按分配名额报送我会。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6、中国针灸学会、中国中西医结合学会、中国民族医药学会、中国中药协会等相关学会可按分配名额，统一报送我会。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特别说明：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（1）各推荐单位应建立科学合理的遴选机制，推荐优秀项目。推荐项目应在本地区、本部门范围内进行</w:t>
      </w:r>
      <w:r w:rsidRPr="00484528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公示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，并责成项目</w:t>
      </w:r>
      <w:r w:rsidRPr="00484528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主要完成人所在单位进行公示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；（2）推荐单位凭用户名和密码登录评审系统，对申报材料进行审查，填写推荐意见、排序后上报；（3）院士推荐项目用户名和密码请与中华中医药学会科技评审部获取。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lastRenderedPageBreak/>
        <w:t>三、申报项目及材料要求</w:t>
      </w:r>
      <w:r w:rsidRPr="00BA6DDF">
        <w:rPr>
          <w:rFonts w:ascii="Times New Roman" w:eastAsia="微软雅黑" w:hAnsi="Times New Roman" w:cs="Times New Roman"/>
          <w:b/>
          <w:bCs/>
          <w:color w:val="333333"/>
          <w:kern w:val="0"/>
          <w:sz w:val="32"/>
          <w:szCs w:val="32"/>
        </w:rPr>
        <w:t>   </w:t>
      </w:r>
      <w:r w:rsidRPr="00BA6DDF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 xml:space="preserve"> 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1、项目要求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（1）已获得各省、自治区、直辖市人民政府奖</w:t>
      </w:r>
      <w:r w:rsidRPr="008A21DF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三等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奖（含）以上的成果；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（2）已获得各省、自治区、直辖市中医药学会及中央部委、局直属单位</w:t>
      </w:r>
      <w:r w:rsidRPr="008A21DF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二等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奖（含）以上的获奖成果；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（3）未获得过奖励的项目，可</w:t>
      </w:r>
      <w:r w:rsidRPr="00330A51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采用五位同专业专家（具有正高职称）推荐方式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，通过相应的推荐部门，按名额申报。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2、推荐书填写要求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推荐书是中华中医药学会科学技术奖评审的主要依据，请申报人按要求认真填写，重点突出项目的重要科学发现、主要技术发明或者科技创新内容。所提交的推荐书电子版和书面版应保持一致。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3、书面材料报送要求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请推荐单位（推荐院士）按相关规定认真做好中华中医药学会科学技术奖推荐项目（人选）的遴选、书面材料的审核把关及报送工作。“书面材料”指：（1）</w:t>
      </w:r>
      <w:r w:rsidRPr="008A21DF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推荐函1份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，内容应包括推荐项目如何产生，公示情况及结果，推荐项目数量</w:t>
      </w:r>
      <w:r w:rsidRPr="00D35BA7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书面推荐书2套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（含原始件1套，复印件1套），其中推荐书主件与主要附件、结题验收报告、查新咨询报告书等装订成册；（2）</w:t>
      </w:r>
      <w:r w:rsidRPr="00041295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项目摘要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（附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件5）以及推荐项目</w:t>
      </w:r>
      <w:r w:rsidRPr="00041295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汇总表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（附件3）</w:t>
      </w:r>
      <w:r w:rsidRPr="00041295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一式2份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（电子版通过电子邮件发送）；（3）科普类项目还需附</w:t>
      </w:r>
      <w:bookmarkStart w:id="0" w:name="_GoBack"/>
      <w:r w:rsidRPr="00F173C0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3套科普作品</w:t>
      </w:r>
      <w:bookmarkEnd w:id="0"/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4、有以下情况的推荐项目，应提交相应的书面报告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（1）在《项目名称可否公布》一栏如选“否”的推荐项目，应在送书面推荐书时，提交推荐单位的报告；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（2）完成人本人不能签名的，应提交纸质说明；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（3）推荐单位对推荐项目的评审专家有回避要求的，应提交专家回避报告，详细说明提请回避的理由，并填写“回避专家申请表”（附件6）。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四、注意事项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1、推荐项目</w:t>
      </w:r>
      <w:r w:rsidRPr="00B314B6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不得同时推荐为其他同级、同类奖励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  <w:r w:rsidRPr="00B314B6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已获其他同级、同类奖励的项目不得重复推荐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2、项目存在异议在未解决之前，不得申报。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3、经评定未授奖的项目在此后的研究开发活动中获得新的实质性进展，并符合奖励办法及细则有关规定条件的，可以按照规定的程序重新推荐；</w:t>
      </w:r>
      <w:r w:rsidRPr="00D35BA7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连续两年参加评审未予授奖的，如再次推荐须隔年进行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4、</w:t>
      </w:r>
      <w:r w:rsidRPr="000269B3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同一人同一年度只能作为一个推荐项目的完成人参加评审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5、</w:t>
      </w:r>
      <w:r w:rsidRPr="00C50C7F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查新报告出具时间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须在</w:t>
      </w:r>
      <w:r w:rsidRPr="00C50C7F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2016年1月1日之后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6、系统网址http://122.112.71.214/zhzyyxh2/，或登录中华中医药学会网站（</w:t>
      </w:r>
      <w:hyperlink r:id="rId6" w:history="1">
        <w:r w:rsidRPr="00BA6DDF">
          <w:rPr>
            <w:rFonts w:ascii="仿宋_GB2312" w:eastAsia="仿宋_GB2312" w:hAnsi="Times New Roman" w:cs="Times New Roman" w:hint="eastAsia"/>
            <w:kern w:val="0"/>
            <w:sz w:val="32"/>
            <w:szCs w:val="32"/>
          </w:rPr>
          <w:t>www.cacm.org.cn</w:t>
        </w:r>
      </w:hyperlink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）查询。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7、不符合申报要求以及逾期申报的项目，一律不予受理。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8、申报截止时间：网络材料截止2017年1月25日，书面材料截止2017年1月31日。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3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五、联系方式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通讯地址：北京市朝阳区樱花园东街甲4号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22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中华中医药学会科技评审部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 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邮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  <w:r w:rsidRPr="00BA6DDF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编：100029</w:t>
      </w:r>
      <w:r w:rsidRPr="00BA6DDF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1358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联</w:t>
      </w:r>
      <w:r w:rsidRPr="00BA6DDF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系</w:t>
      </w:r>
      <w:r w:rsidRPr="00BA6DDF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人：中华中医药学会科技评审部</w:t>
      </w:r>
      <w:r w:rsidRPr="00BA6DDF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于宏伟</w:t>
      </w:r>
      <w:r w:rsidRPr="00BA6DDF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王雯婕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br/>
        <w:t>联系电话：010-64271946</w:t>
      </w:r>
      <w:r w:rsidRPr="00BA6DDF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64291832 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电子信箱：</w:t>
      </w:r>
      <w:hyperlink r:id="rId7" w:history="1">
        <w:r w:rsidRPr="00BA6DDF">
          <w:rPr>
            <w:rFonts w:ascii="仿宋_GB2312" w:eastAsia="仿宋_GB2312" w:hAnsi="Times New Roman" w:cs="Times New Roman" w:hint="eastAsia"/>
            <w:kern w:val="0"/>
            <w:sz w:val="32"/>
            <w:szCs w:val="32"/>
          </w:rPr>
          <w:t>jlb204@126.com</w:t>
        </w:r>
      </w:hyperlink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附件： </w:t>
      </w:r>
    </w:p>
    <w:p w:rsidR="00BA6DDF" w:rsidRPr="00BA6DDF" w:rsidRDefault="00FD723E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hyperlink r:id="rId8" w:tgtFrame="_blank" w:history="1">
        <w:r w:rsidR="00BA6DDF" w:rsidRPr="00BA6DDF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1、2017年度中华中医药学会科学技术奖推荐单位目录.doc</w:t>
        </w:r>
      </w:hyperlink>
      <w:r w:rsidR="00BA6DDF"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2、名额分配及系统登录信息；</w:t>
      </w:r>
    </w:p>
    <w:p w:rsidR="00BA6DDF" w:rsidRPr="00BA6DDF" w:rsidRDefault="00FD723E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hyperlink r:id="rId9" w:tgtFrame="_blank" w:history="1">
        <w:r w:rsidR="00BA6DDF" w:rsidRPr="00BA6DDF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3、2017年度中华中医药学会科学技术奖推荐项目汇总表.doc</w:t>
        </w:r>
      </w:hyperlink>
      <w:r w:rsidR="00BA6DDF"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4、《中华中医药学会科学技术奖推荐书》（</w:t>
      </w:r>
      <w:hyperlink r:id="rId10" w:tgtFrame="_blank" w:history="1">
        <w:r w:rsidRPr="00BA6DDF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科学技术进步奖.doc</w:t>
        </w:r>
      </w:hyperlink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hyperlink r:id="rId11" w:tgtFrame="_blank" w:history="1">
        <w:r w:rsidRPr="00BA6DDF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自然科学奖.doc</w:t>
        </w:r>
      </w:hyperlink>
      <w:r w:rsidRPr="00BA6DDF">
        <w:rPr>
          <w:rFonts w:ascii="Times New Roman" w:eastAsia="微软雅黑" w:hAnsi="Times New Roman" w:cs="Times New Roman"/>
          <w:color w:val="333333"/>
          <w:kern w:val="0"/>
          <w:szCs w:val="21"/>
        </w:rPr>
        <w:t>、</w:t>
      </w:r>
      <w:hyperlink r:id="rId12" w:tgtFrame="_blank" w:history="1">
        <w:r w:rsidRPr="00BA6DDF">
          <w:rPr>
            <w:rFonts w:ascii="Times New Roman" w:eastAsia="微软雅黑" w:hAnsi="Times New Roman" w:cs="Times New Roman"/>
            <w:color w:val="337AB7"/>
            <w:kern w:val="0"/>
            <w:szCs w:val="21"/>
          </w:rPr>
          <w:t>技术发明奖</w:t>
        </w:r>
        <w:r w:rsidRPr="00BA6DDF">
          <w:rPr>
            <w:rFonts w:ascii="Times New Roman" w:eastAsia="微软雅黑" w:hAnsi="Times New Roman" w:cs="Times New Roman"/>
            <w:color w:val="337AB7"/>
            <w:kern w:val="0"/>
            <w:szCs w:val="21"/>
          </w:rPr>
          <w:t>.doc</w:t>
        </w:r>
      </w:hyperlink>
      <w:r w:rsidRPr="00BA6DDF">
        <w:rPr>
          <w:rFonts w:ascii="Times New Roman" w:eastAsia="微软雅黑" w:hAnsi="Times New Roman" w:cs="Times New Roman"/>
          <w:color w:val="333333"/>
          <w:kern w:val="0"/>
          <w:szCs w:val="21"/>
        </w:rPr>
        <w:t>）；</w:t>
      </w:r>
    </w:p>
    <w:p w:rsidR="00BA6DDF" w:rsidRPr="00BA6DDF" w:rsidRDefault="00FD723E" w:rsidP="00BA6DDF">
      <w:pPr>
        <w:widowControl/>
        <w:shd w:val="clear" w:color="auto" w:fill="FFFFFF"/>
        <w:tabs>
          <w:tab w:val="center" w:pos="4835"/>
        </w:tabs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hyperlink r:id="rId13" w:tgtFrame="_blank" w:history="1">
        <w:r w:rsidR="00BA6DDF" w:rsidRPr="00BA6DDF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5、项目摘要.doc</w:t>
        </w:r>
      </w:hyperlink>
      <w:r w:rsidR="00BA6DDF"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  <w:r w:rsidR="00BA6DDF"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       </w:t>
      </w:r>
      <w:r w:rsidR="00BA6DDF"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</w:p>
    <w:p w:rsidR="00BA6DDF" w:rsidRPr="00BA6DDF" w:rsidRDefault="00FD723E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hyperlink r:id="rId14" w:tgtFrame="_blank" w:history="1">
        <w:r w:rsidR="00BA6DDF" w:rsidRPr="00BA6DDF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6、回避专家申请表.doc</w:t>
        </w:r>
      </w:hyperlink>
      <w:r w:rsidR="00BA6DDF"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</w:p>
    <w:p w:rsidR="00BA6DDF" w:rsidRPr="00BA6DDF" w:rsidRDefault="00FD723E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hyperlink r:id="rId15" w:tgtFrame="_blank" w:history="1">
        <w:r w:rsidR="00BA6DDF" w:rsidRPr="00BA6DDF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7、中华中医药学会科学技术奖奖励办法.doc</w:t>
        </w:r>
      </w:hyperlink>
      <w:r w:rsidR="00BA6DDF"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</w:p>
    <w:p w:rsidR="00BA6DDF" w:rsidRPr="00BA6DDF" w:rsidRDefault="00FD723E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hyperlink r:id="rId16" w:tgtFrame="_blank" w:history="1">
        <w:r w:rsidR="00BA6DDF" w:rsidRPr="00BA6DDF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8、中华中医药学会科学技术奖奖励办法实施细则.doc</w:t>
        </w:r>
      </w:hyperlink>
      <w:r w:rsidR="00BA6DDF"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以上通知及附件请登录中华中医药学会网站查询下载。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firstLine="640"/>
        <w:jc w:val="righ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                                   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  <w:r w:rsidRPr="00BA6DDF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                            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right="640" w:firstLine="640"/>
        <w:jc w:val="righ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中华中医药学会</w:t>
      </w:r>
    </w:p>
    <w:p w:rsidR="00BA6DDF" w:rsidRPr="00BA6DDF" w:rsidRDefault="00BA6DDF" w:rsidP="00BA6DDF">
      <w:pPr>
        <w:widowControl/>
        <w:shd w:val="clear" w:color="auto" w:fill="FFFFFF"/>
        <w:spacing w:line="600" w:lineRule="atLeast"/>
        <w:ind w:left="720" w:right="480" w:firstLine="640"/>
        <w:jc w:val="righ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  <w:r w:rsidRPr="00BA6DD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2016年11月7日</w:t>
      </w:r>
    </w:p>
    <w:p w:rsidR="009855BF" w:rsidRDefault="009855BF"/>
    <w:sectPr w:rsidR="0098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3E" w:rsidRDefault="00FD723E" w:rsidP="005D7446">
      <w:r>
        <w:separator/>
      </w:r>
    </w:p>
  </w:endnote>
  <w:endnote w:type="continuationSeparator" w:id="0">
    <w:p w:rsidR="00FD723E" w:rsidRDefault="00FD723E" w:rsidP="005D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3E" w:rsidRDefault="00FD723E" w:rsidP="005D7446">
      <w:r>
        <w:separator/>
      </w:r>
    </w:p>
  </w:footnote>
  <w:footnote w:type="continuationSeparator" w:id="0">
    <w:p w:rsidR="00FD723E" w:rsidRDefault="00FD723E" w:rsidP="005D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DF"/>
    <w:rsid w:val="000269B3"/>
    <w:rsid w:val="00041295"/>
    <w:rsid w:val="00330A51"/>
    <w:rsid w:val="00484528"/>
    <w:rsid w:val="005D7446"/>
    <w:rsid w:val="00802CA1"/>
    <w:rsid w:val="008A21DF"/>
    <w:rsid w:val="009855BF"/>
    <w:rsid w:val="00A243E8"/>
    <w:rsid w:val="00A33646"/>
    <w:rsid w:val="00B314B6"/>
    <w:rsid w:val="00BA6DDF"/>
    <w:rsid w:val="00C50C7F"/>
    <w:rsid w:val="00D35BA7"/>
    <w:rsid w:val="00DB7F0E"/>
    <w:rsid w:val="00F173C0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E1F36-94EB-49F9-998E-468FD875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DD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A6DD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D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74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7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m.org.cn/zhzyyxh/gzdt/201611/fc66056d82354be2ac7247812c0e89ac/files/3bffd9e4b23e4d2b8d947c07d052dced.doc" TargetMode="External"/><Relationship Id="rId13" Type="http://schemas.openxmlformats.org/officeDocument/2006/relationships/hyperlink" Target="http://www.cacm.org.cn/zhzyyxh/gzdt/201611/fc66056d82354be2ac7247812c0e89ac/files/56aa2e91cb3a40eb8c03642ab8033a65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lb204@126.com" TargetMode="External"/><Relationship Id="rId12" Type="http://schemas.openxmlformats.org/officeDocument/2006/relationships/hyperlink" Target="http://www.cacm.org.cn/zhzyyxh/gzdt/201611/fc66056d82354be2ac7247812c0e89ac/files/1912aa7184e04826b8c3e0a96e53849e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cm.org.cn/zhzyyxh/gzdt/201611/fc66056d82354be2ac7247812c0e89ac/files/960df6a6a82c4b40aa6883d786fbf6b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cm.org.cn/" TargetMode="External"/><Relationship Id="rId11" Type="http://schemas.openxmlformats.org/officeDocument/2006/relationships/hyperlink" Target="http://www.cacm.org.cn/zhzyyxh/gzdt/201611/fc66056d82354be2ac7247812c0e89ac/files/1a1f03821a6b4335946468eadf577ca2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cm.org.cn/zhzyyxh/gzdt/201611/fc66056d82354be2ac7247812c0e89ac/files/d3373a7400864bf48fe1a1027a328ce0.doc" TargetMode="External"/><Relationship Id="rId10" Type="http://schemas.openxmlformats.org/officeDocument/2006/relationships/hyperlink" Target="http://www.cacm.org.cn/zhzyyxh/gzdt/201611/fc66056d82354be2ac7247812c0e89ac/files/2923fa44ed094712959db00ec4f8bd0c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cm.org.cn/zhzyyxh/gzdt/201611/fc66056d82354be2ac7247812c0e89ac/files/1822f1dd6bac4d1a8bfcbe8990e8a209.doc" TargetMode="External"/><Relationship Id="rId14" Type="http://schemas.openxmlformats.org/officeDocument/2006/relationships/hyperlink" Target="http://www.cacm.org.cn/zhzyyxh/gzdt/201611/fc66056d82354be2ac7247812c0e89ac/files/ba6db092f2c14c56816d923b318f082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曹伟跃</cp:lastModifiedBy>
  <cp:revision>17</cp:revision>
  <dcterms:created xsi:type="dcterms:W3CDTF">2016-11-21T08:27:00Z</dcterms:created>
  <dcterms:modified xsi:type="dcterms:W3CDTF">2016-11-22T01:41:00Z</dcterms:modified>
</cp:coreProperties>
</file>