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w w:val="90"/>
          <w:sz w:val="32"/>
          <w:szCs w:val="32"/>
        </w:rPr>
        <w:t>附件2：北京中医</w:t>
      </w:r>
      <w:r>
        <w:rPr>
          <w:rFonts w:hint="eastAsia" w:ascii="宋体" w:hAnsi="宋体" w:cs="宋体"/>
          <w:b/>
          <w:w w:val="90"/>
          <w:sz w:val="32"/>
          <w:szCs w:val="32"/>
          <w:lang w:val="en-US" w:eastAsia="zh-CN"/>
        </w:rPr>
        <w:t>药</w:t>
      </w:r>
      <w:bookmarkStart w:id="0" w:name="_GoBack"/>
      <w:bookmarkEnd w:id="0"/>
      <w:r>
        <w:rPr>
          <w:rFonts w:hint="eastAsia" w:ascii="宋体" w:hAnsi="宋体" w:eastAsia="宋体" w:cs="宋体"/>
          <w:b/>
          <w:w w:val="90"/>
          <w:sz w:val="32"/>
          <w:szCs w:val="32"/>
        </w:rPr>
        <w:t>大学东直门医院(通州院区)一、二期燃气设施维护代管服务项目需求</w:t>
      </w:r>
    </w:p>
    <w:p>
      <w:pPr>
        <w:spacing w:line="360" w:lineRule="auto"/>
        <w:jc w:val="both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一、维保服务范围：</w:t>
      </w:r>
    </w:p>
    <w:p>
      <w:pPr>
        <w:spacing w:line="520" w:lineRule="exact"/>
        <w:ind w:firstLine="560" w:firstLineChars="200"/>
        <w:rPr>
          <w:color w:val="FFFF00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通州院区位于北京市通州区翠屏西路116号，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</w:rPr>
        <w:t>共</w:t>
      </w:r>
      <w:r>
        <w:rPr>
          <w:rFonts w:hint="eastAsia"/>
          <w:color w:val="000000" w:themeColor="text1"/>
          <w:sz w:val="28"/>
          <w:szCs w:val="28"/>
          <w:highlight w:val="none"/>
        </w:rPr>
        <w:t>设有调压箱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</w:rPr>
        <w:t>四台，其中</w:t>
      </w:r>
      <w:r>
        <w:rPr>
          <w:rFonts w:hint="eastAsia"/>
          <w:color w:val="000000" w:themeColor="text1"/>
          <w:sz w:val="28"/>
          <w:szCs w:val="28"/>
          <w:highlight w:val="none"/>
        </w:rPr>
        <w:t>一期锅炉调压箱一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</w:rPr>
        <w:t>台，</w:t>
      </w:r>
      <w:r>
        <w:rPr>
          <w:rFonts w:hint="eastAsia"/>
          <w:color w:val="000000" w:themeColor="text1"/>
          <w:sz w:val="28"/>
          <w:szCs w:val="28"/>
          <w:highlight w:val="none"/>
        </w:rPr>
        <w:t>二期食堂调压箱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</w:rPr>
        <w:t>一台</w:t>
      </w:r>
      <w:r>
        <w:rPr>
          <w:rFonts w:hint="eastAsia"/>
          <w:color w:val="000000" w:themeColor="text1"/>
          <w:sz w:val="28"/>
          <w:szCs w:val="28"/>
          <w:highlight w:val="none"/>
        </w:rPr>
        <w:t>、锅炉调压箱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</w:rPr>
        <w:t>二台，规格为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</w:rPr>
        <w:t>DN50、DN100、DN80，气质为天然气</w:t>
      </w:r>
      <w:r>
        <w:rPr>
          <w:color w:val="000000" w:themeColor="text1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维保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服务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要求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投标公司需具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有</w:t>
      </w:r>
      <w:r>
        <w:rPr>
          <w:rFonts w:hint="eastAsia" w:ascii="宋体" w:hAnsi="宋体"/>
          <w:color w:val="000000"/>
          <w:sz w:val="28"/>
          <w:szCs w:val="28"/>
        </w:rPr>
        <w:t>燃气设备维修维护企业资质证书。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．每次派往服务工程师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需</w:t>
      </w:r>
      <w:r>
        <w:rPr>
          <w:rFonts w:hint="eastAsia" w:ascii="宋体" w:hAnsi="宋体"/>
          <w:color w:val="000000"/>
          <w:sz w:val="28"/>
          <w:szCs w:val="28"/>
        </w:rPr>
        <w:t>持有燃气调压工职业资格证书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3.服务期内负责日常的运行管理及调压箱内调压器、仪表等设备的维修、检修工作，严格执行国家和地方规定、标准。保证用户安全正常用气，</w:t>
      </w:r>
      <w:r>
        <w:rPr>
          <w:rFonts w:hint="eastAsia" w:ascii="宋体" w:hAnsi="宋体"/>
          <w:color w:val="000000"/>
          <w:sz w:val="28"/>
          <w:szCs w:val="28"/>
        </w:rPr>
        <w:t>并形成真实有效的检查记录。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．每次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巡视</w:t>
      </w:r>
      <w:r>
        <w:rPr>
          <w:rFonts w:hint="eastAsia" w:ascii="宋体" w:hAnsi="宋体"/>
          <w:color w:val="000000"/>
          <w:sz w:val="28"/>
          <w:szCs w:val="28"/>
        </w:rPr>
        <w:t>时对管线进行巡视并对管线5米范围内的所有井室进行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检查</w:t>
      </w:r>
      <w:r>
        <w:rPr>
          <w:rFonts w:hint="eastAsia" w:ascii="宋体" w:hAnsi="宋体"/>
          <w:color w:val="000000"/>
          <w:sz w:val="28"/>
          <w:szCs w:val="28"/>
        </w:rPr>
        <w:t>有无漏气；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．设计周期是指机组元器件出厂设计寿命，对到达使用寿命的配件应予以更换，更换后记录备件型号规格及更换时间；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．根据设备的运行压力（负荷大小）流量运行时间长短及气质条件的好与坏等因素，对设备的更换周期应予以修正。对于燃气压力高、流量较大、气质不佳的环境下使用的设备，其零件的更换周期要酌情缩短；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color w:val="000000"/>
          <w:sz w:val="28"/>
          <w:szCs w:val="28"/>
        </w:rPr>
        <w:t>对调压器、切断装置、放散装置内部零件进行清洁维护，对易损件如：阀口密封件、皮膜、O型圈等进行检查，及时更换老化、压痕不匀的密封件，检查调压器、切断装置内关键零件的磨损及变形情况，必要时更换，检查管道及各部件外观油漆涂层，若剥落严重时除锈补漆。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8.日常运行管理及维修、检修，设备大、中修或更换设备部件</w:t>
      </w:r>
      <w:r>
        <w:rPr>
          <w:rFonts w:hint="eastAsia" w:ascii="宋体" w:hAnsi="宋体"/>
          <w:color w:val="000000"/>
          <w:sz w:val="28"/>
          <w:szCs w:val="28"/>
        </w:rPr>
        <w:t>中标单位必须无条件配合维修工作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,所需费用，均由中标单位负责。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9.</w:t>
      </w:r>
      <w:r>
        <w:rPr>
          <w:rFonts w:hint="eastAsia" w:ascii="宋体" w:hAnsi="宋体"/>
          <w:color w:val="000000"/>
          <w:sz w:val="28"/>
          <w:szCs w:val="28"/>
        </w:rPr>
        <w:t>调压箱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出现异常情况，保证</w:t>
      </w:r>
      <w:r>
        <w:rPr>
          <w:rFonts w:hint="eastAsia" w:ascii="宋体" w:hAnsi="宋体"/>
          <w:color w:val="000000"/>
          <w:sz w:val="28"/>
          <w:szCs w:val="28"/>
        </w:rPr>
        <w:t>2小时之内到场，一般性问题6小时之内解决完成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宋体" w:hAnsi="宋体"/>
          <w:color w:val="000000"/>
          <w:sz w:val="28"/>
          <w:szCs w:val="28"/>
        </w:rPr>
        <w:t>维保期内如发生因维保工作不到位导致的燃气检查部门罚款，中标单位应全权负责协调解决。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三、维保工作内容：</w:t>
      </w:r>
    </w:p>
    <w:p>
      <w:pPr>
        <w:pStyle w:val="8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1、检修过滤器，更换滤芯。（1次/年）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2、调试校正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阀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杆。(1次/年）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3、调试，更换主阀口垫。（1次/年）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4、调试，指挥器阀口垫(指间接作用式调压设备）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5、调试，主调膜片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6、调试，指挥器膜片（指间接作用式）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、调试，主调压器调节弹簧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8、调试衡量弹簧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9、检查放散阀工作情况，必要时更换弹簧、阀口垫等配件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</w:p>
    <w:p>
      <w:pPr>
        <w:pStyle w:val="8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调试，更换全套密封垫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调试，监视测量仪表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对用户进行必要的培训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（1次/年）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日常巡视内容：挂压检查。设备压力是否正常，运行是否平稳；各关键参数是否正常。（2次/周）</w:t>
      </w:r>
    </w:p>
    <w:p>
      <w:pPr>
        <w:pStyle w:val="8"/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宋体" w:hAnsi="宋体"/>
          <w:color w:val="000000"/>
          <w:sz w:val="28"/>
          <w:szCs w:val="28"/>
        </w:rPr>
        <w:t>每季度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例行检查、</w:t>
      </w:r>
      <w:r>
        <w:rPr>
          <w:rFonts w:hint="eastAsia" w:ascii="宋体" w:hAnsi="宋体"/>
          <w:color w:val="000000"/>
          <w:sz w:val="28"/>
          <w:szCs w:val="28"/>
        </w:rPr>
        <w:t>保养一次，锅炉冬季供暖前重点检修一次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、工作人员上门服务时均带有公司统一印制的巡视记录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此记录一式两份），巡视时间为两周一次，对每次巡视时的情况进行详细的记录，并向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院方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提交一份，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院方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人员在此巡视记录签字确认，检查巡检结果。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调试后如果更换部件，需要在调试报告单中注明</w:t>
      </w: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pStyle w:val="8"/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8"/>
          <w:szCs w:val="28"/>
          <w:lang w:val="en-US" w:eastAsia="zh-CN" w:bidi="ar-SA"/>
        </w:rPr>
        <w:t>以上所产生费用，均由中标单位负责。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exact"/>
        <w:rPr>
          <w:rFonts w:ascii="仿宋_GB2312" w:hAnsi="仿宋" w:eastAsia="仿宋_GB2312"/>
          <w:sz w:val="28"/>
          <w:szCs w:val="28"/>
        </w:rPr>
      </w:pPr>
    </w:p>
    <w:p/>
    <w:sectPr>
      <w:headerReference r:id="rId3" w:type="default"/>
      <w:pgSz w:w="11906" w:h="16838"/>
      <w:pgMar w:top="1417" w:right="1417" w:bottom="1417" w:left="141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05" w:firstLineChars="50"/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4MjhhYTMxMTAyOGUyMmU2NmNlZmMyNGJlMDhmOTcifQ=="/>
  </w:docVars>
  <w:rsids>
    <w:rsidRoot w:val="05801B5D"/>
    <w:rsid w:val="003C13E1"/>
    <w:rsid w:val="00470FD1"/>
    <w:rsid w:val="00496C60"/>
    <w:rsid w:val="004F40E5"/>
    <w:rsid w:val="0056664D"/>
    <w:rsid w:val="005A695E"/>
    <w:rsid w:val="007D370B"/>
    <w:rsid w:val="009C33AF"/>
    <w:rsid w:val="00C57520"/>
    <w:rsid w:val="00D216E2"/>
    <w:rsid w:val="00F651A5"/>
    <w:rsid w:val="05801B5D"/>
    <w:rsid w:val="09384A70"/>
    <w:rsid w:val="094D4F32"/>
    <w:rsid w:val="119F146B"/>
    <w:rsid w:val="165426F6"/>
    <w:rsid w:val="18E3648D"/>
    <w:rsid w:val="1EB141EA"/>
    <w:rsid w:val="225C71F0"/>
    <w:rsid w:val="2B411942"/>
    <w:rsid w:val="2D2D5049"/>
    <w:rsid w:val="2F1D5F7A"/>
    <w:rsid w:val="2F502B61"/>
    <w:rsid w:val="2F7677EE"/>
    <w:rsid w:val="3026479D"/>
    <w:rsid w:val="30FE5F9D"/>
    <w:rsid w:val="33F1457C"/>
    <w:rsid w:val="3C887FD6"/>
    <w:rsid w:val="3E6743E2"/>
    <w:rsid w:val="3EA57A57"/>
    <w:rsid w:val="3F855392"/>
    <w:rsid w:val="41FA7A08"/>
    <w:rsid w:val="430D1DA7"/>
    <w:rsid w:val="4A1C58B7"/>
    <w:rsid w:val="4DBE7E4A"/>
    <w:rsid w:val="50D07D8C"/>
    <w:rsid w:val="5A6224F1"/>
    <w:rsid w:val="5A7D22CB"/>
    <w:rsid w:val="60037CE8"/>
    <w:rsid w:val="62497857"/>
    <w:rsid w:val="65F8115D"/>
    <w:rsid w:val="672662A7"/>
    <w:rsid w:val="68D46749"/>
    <w:rsid w:val="6B5931F0"/>
    <w:rsid w:val="6CD25A8D"/>
    <w:rsid w:val="6E312F39"/>
    <w:rsid w:val="768F13E4"/>
    <w:rsid w:val="76A306C0"/>
    <w:rsid w:val="7960248F"/>
    <w:rsid w:val="7D560190"/>
    <w:rsid w:val="7E1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/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1188</Characters>
  <Lines>18</Lines>
  <Paragraphs>5</Paragraphs>
  <TotalTime>16</TotalTime>
  <ScaleCrop>false</ScaleCrop>
  <LinksUpToDate>false</LinksUpToDate>
  <CharactersWithSpaces>1188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2022-05-25T05:49:00Z</dcterms:created>
  <dc:creator>Administrator</dc:creator>
  <cp:lastModifiedBy>LENOVO</cp:lastModifiedBy>
  <dcterms:modified xsi:type="dcterms:W3CDTF">2022-11-30T07:41:22Z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CA33C1CD3C3D441D982780447D555DB6</vt:lpwstr>
  </property>
</Properties>
</file>