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A1735"/>
          <w:spacing w:val="0"/>
          <w:sz w:val="36"/>
          <w:szCs w:val="36"/>
          <w:shd w:val="clear" w:fill="FFFFFF"/>
        </w:rPr>
        <w:t>中药房调剂设备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21"/>
          <w:lang w:eastAsia="zh-CN"/>
        </w:rPr>
        <w:t>采购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21"/>
        </w:rPr>
        <w:t>项目报名表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87C31CD"/>
    <w:rsid w:val="199C0021"/>
    <w:rsid w:val="1BD476A9"/>
    <w:rsid w:val="1EBF2C5E"/>
    <w:rsid w:val="20CA2484"/>
    <w:rsid w:val="28505994"/>
    <w:rsid w:val="28D27913"/>
    <w:rsid w:val="36D210B5"/>
    <w:rsid w:val="36FB66E1"/>
    <w:rsid w:val="38C15452"/>
    <w:rsid w:val="3EA55E1A"/>
    <w:rsid w:val="3FAE471F"/>
    <w:rsid w:val="46D67DAE"/>
    <w:rsid w:val="47A21375"/>
    <w:rsid w:val="566356F9"/>
    <w:rsid w:val="64B17390"/>
    <w:rsid w:val="6E4466D3"/>
    <w:rsid w:val="6E8C38CF"/>
    <w:rsid w:val="70F62D0C"/>
    <w:rsid w:val="73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12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2023-05-16T02:46:54Z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