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C0" w:rsidRPr="000944C0" w:rsidRDefault="000944C0" w:rsidP="000944C0">
      <w:pPr>
        <w:widowControl/>
        <w:spacing w:before="240" w:after="24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944C0">
        <w:rPr>
          <w:rFonts w:asciiTheme="majorEastAsia" w:eastAsiaTheme="majorEastAsia" w:hAnsiTheme="majorEastAsia" w:hint="eastAsia"/>
          <w:b/>
          <w:sz w:val="32"/>
          <w:szCs w:val="32"/>
        </w:rPr>
        <w:t>技术</w:t>
      </w:r>
      <w:r w:rsidR="009B087C">
        <w:rPr>
          <w:rFonts w:asciiTheme="majorEastAsia" w:eastAsiaTheme="majorEastAsia" w:hAnsiTheme="majorEastAsia" w:hint="eastAsia"/>
          <w:b/>
          <w:sz w:val="32"/>
          <w:szCs w:val="32"/>
        </w:rPr>
        <w:t>需求</w:t>
      </w:r>
      <w:r w:rsidRPr="000944C0">
        <w:rPr>
          <w:rFonts w:asciiTheme="majorEastAsia" w:eastAsiaTheme="majorEastAsia" w:hAnsiTheme="majorEastAsia"/>
          <w:b/>
          <w:sz w:val="32"/>
          <w:szCs w:val="32"/>
        </w:rPr>
        <w:t>参数</w:t>
      </w:r>
    </w:p>
    <w:p w:rsidR="00FA1ED1" w:rsidRPr="009B087C" w:rsidRDefault="00882C35" w:rsidP="00882C35">
      <w:pPr>
        <w:pStyle w:val="a5"/>
        <w:widowControl/>
        <w:numPr>
          <w:ilvl w:val="0"/>
          <w:numId w:val="7"/>
        </w:numPr>
        <w:spacing w:before="240" w:after="240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9B087C">
        <w:rPr>
          <w:rFonts w:asciiTheme="minorEastAsia" w:hAnsiTheme="minorEastAsia" w:hint="eastAsia"/>
          <w:b/>
          <w:sz w:val="28"/>
          <w:szCs w:val="28"/>
        </w:rPr>
        <w:t>脑病一区 监护仪</w:t>
      </w:r>
    </w:p>
    <w:p w:rsidR="00882C35" w:rsidRPr="009B087C" w:rsidRDefault="00882C35" w:rsidP="00882C35">
      <w:pPr>
        <w:rPr>
          <w:rFonts w:asciiTheme="minorEastAsia" w:hAnsiTheme="minorEastAsia" w:cs="Arial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1</w:t>
      </w:r>
      <w:r w:rsidRPr="009B087C">
        <w:rPr>
          <w:rFonts w:asciiTheme="minorEastAsia" w:hAnsiTheme="minorEastAsia"/>
          <w:sz w:val="24"/>
          <w:szCs w:val="24"/>
        </w:rPr>
        <w:t>.</w:t>
      </w:r>
      <w:r w:rsidRPr="009B087C">
        <w:rPr>
          <w:rFonts w:asciiTheme="minorEastAsia" w:hAnsiTheme="minorEastAsia" w:hint="eastAsia"/>
          <w:sz w:val="24"/>
          <w:szCs w:val="24"/>
        </w:rPr>
        <w:t>硬件：</w:t>
      </w:r>
    </w:p>
    <w:p w:rsidR="00882C35" w:rsidRPr="009B087C" w:rsidRDefault="00882C35" w:rsidP="00882C35">
      <w:pPr>
        <w:ind w:firstLine="420"/>
        <w:rPr>
          <w:rFonts w:asciiTheme="minorEastAsia" w:hAnsiTheme="minorEastAsia" w:cs="Arial" w:hint="eastAsia"/>
          <w:sz w:val="24"/>
          <w:szCs w:val="24"/>
        </w:rPr>
      </w:pPr>
      <w:r w:rsidRPr="009B087C">
        <w:rPr>
          <w:rFonts w:asciiTheme="minorEastAsia" w:hAnsiTheme="minorEastAsia" w:cs="Calibri" w:hint="eastAsia"/>
          <w:sz w:val="24"/>
          <w:szCs w:val="24"/>
        </w:rPr>
        <w:t>①</w:t>
      </w:r>
      <w:r w:rsidRPr="009B087C">
        <w:rPr>
          <w:rFonts w:asciiTheme="minorEastAsia" w:hAnsiTheme="minorEastAsia" w:hint="eastAsia"/>
          <w:sz w:val="24"/>
          <w:szCs w:val="24"/>
        </w:rPr>
        <w:t>医用专业显示器，彩色触摸屏，显示屏尺寸</w:t>
      </w:r>
      <w:r w:rsidRPr="009B087C">
        <w:rPr>
          <w:rFonts w:asciiTheme="minorEastAsia" w:hAnsiTheme="minorEastAsia" w:cs="Arial" w:hint="eastAsia"/>
          <w:sz w:val="24"/>
          <w:szCs w:val="24"/>
        </w:rPr>
        <w:t>≥15英寸，分辨率≥1280×768</w:t>
      </w:r>
      <w:r w:rsidRPr="009B087C">
        <w:rPr>
          <w:rFonts w:asciiTheme="minorEastAsia" w:hAnsiTheme="minorEastAsia" w:cs="Arial" w:hint="eastAsia"/>
          <w:sz w:val="24"/>
          <w:szCs w:val="24"/>
        </w:rPr>
        <w:t>；</w:t>
      </w:r>
    </w:p>
    <w:p w:rsidR="00882C35" w:rsidRPr="009B087C" w:rsidRDefault="00882C35" w:rsidP="00882C35">
      <w:pPr>
        <w:ind w:firstLine="420"/>
        <w:rPr>
          <w:rFonts w:asciiTheme="minorEastAsia" w:hAnsiTheme="minorEastAsia" w:cs="Arial" w:hint="eastAsia"/>
          <w:sz w:val="24"/>
          <w:szCs w:val="24"/>
        </w:rPr>
      </w:pPr>
      <w:r w:rsidRPr="009B087C">
        <w:rPr>
          <w:rFonts w:asciiTheme="minorEastAsia" w:hAnsiTheme="minorEastAsia" w:cs="Calibri" w:hint="eastAsia"/>
          <w:sz w:val="24"/>
          <w:szCs w:val="24"/>
        </w:rPr>
        <w:t>②</w:t>
      </w:r>
      <w:r w:rsidRPr="009B087C">
        <w:rPr>
          <w:rFonts w:asciiTheme="minorEastAsia" w:hAnsiTheme="minorEastAsia" w:cs="Arial" w:hint="eastAsia"/>
          <w:sz w:val="24"/>
          <w:szCs w:val="24"/>
        </w:rPr>
        <w:t>支持5通道以上波形显示</w:t>
      </w:r>
      <w:r w:rsidRPr="009B087C">
        <w:rPr>
          <w:rFonts w:asciiTheme="minorEastAsia" w:hAnsiTheme="minorEastAsia" w:cs="Arial" w:hint="eastAsia"/>
          <w:sz w:val="24"/>
          <w:szCs w:val="24"/>
        </w:rPr>
        <w:t>；</w:t>
      </w:r>
    </w:p>
    <w:p w:rsidR="00882C35" w:rsidRPr="009B087C" w:rsidRDefault="00882C35" w:rsidP="00882C35">
      <w:pPr>
        <w:ind w:firstLine="420"/>
        <w:rPr>
          <w:rFonts w:asciiTheme="minorEastAsia" w:hAnsiTheme="minorEastAsia" w:cs="Arial" w:hint="eastAsia"/>
          <w:sz w:val="24"/>
          <w:szCs w:val="24"/>
        </w:rPr>
      </w:pPr>
      <w:r w:rsidRPr="009B087C">
        <w:rPr>
          <w:rFonts w:asciiTheme="minorEastAsia" w:hAnsiTheme="minorEastAsia" w:cs="Arial" w:hint="eastAsia"/>
          <w:sz w:val="24"/>
          <w:szCs w:val="24"/>
        </w:rPr>
        <w:t>③三色报警显示灯突出，利于病情观察</w:t>
      </w:r>
      <w:r w:rsidRPr="009B087C">
        <w:rPr>
          <w:rFonts w:asciiTheme="minorEastAsia" w:hAnsiTheme="minorEastAsia" w:cs="Arial" w:hint="eastAsia"/>
          <w:sz w:val="24"/>
          <w:szCs w:val="24"/>
        </w:rPr>
        <w:t>；</w:t>
      </w:r>
    </w:p>
    <w:p w:rsidR="00882C35" w:rsidRPr="009B087C" w:rsidRDefault="00882C35" w:rsidP="00882C35">
      <w:pPr>
        <w:ind w:firstLine="420"/>
        <w:rPr>
          <w:rFonts w:asciiTheme="minorEastAsia" w:hAnsiTheme="minorEastAsia" w:cs="Calibri" w:hint="eastAsia"/>
          <w:sz w:val="24"/>
          <w:szCs w:val="24"/>
        </w:rPr>
      </w:pPr>
      <w:r w:rsidRPr="009B087C">
        <w:rPr>
          <w:rFonts w:asciiTheme="minorEastAsia" w:hAnsiTheme="minorEastAsia" w:cs="Arial" w:hint="eastAsia"/>
          <w:sz w:val="24"/>
          <w:szCs w:val="24"/>
        </w:rPr>
        <w:t>④配</w:t>
      </w:r>
      <w:r w:rsidRPr="009B087C">
        <w:rPr>
          <w:rFonts w:asciiTheme="minorEastAsia" w:hAnsiTheme="minorEastAsia" w:cs="Calibri" w:hint="eastAsia"/>
          <w:sz w:val="24"/>
          <w:szCs w:val="24"/>
        </w:rPr>
        <w:t>备PICCO模块，有创血压监测模块以及呼气末二氧化碳监测模块</w:t>
      </w:r>
      <w:r w:rsidRPr="009B087C">
        <w:rPr>
          <w:rFonts w:asciiTheme="minorEastAsia" w:hAnsiTheme="minorEastAsia" w:cs="Calibri" w:hint="eastAsia"/>
          <w:sz w:val="24"/>
          <w:szCs w:val="24"/>
        </w:rPr>
        <w:t>。</w:t>
      </w:r>
    </w:p>
    <w:p w:rsidR="00882C35" w:rsidRPr="009B087C" w:rsidRDefault="00882C35" w:rsidP="00882C35">
      <w:pPr>
        <w:rPr>
          <w:rFonts w:asciiTheme="minorEastAsia" w:hAnsiTheme="minorEastAsia" w:cs="Calibri" w:hint="eastAsia"/>
          <w:sz w:val="24"/>
          <w:szCs w:val="24"/>
        </w:rPr>
      </w:pPr>
      <w:r w:rsidRPr="009B087C">
        <w:rPr>
          <w:rFonts w:asciiTheme="minorEastAsia" w:hAnsiTheme="minorEastAsia" w:cs="Calibri" w:hint="eastAsia"/>
          <w:sz w:val="24"/>
          <w:szCs w:val="24"/>
        </w:rPr>
        <w:t>2</w:t>
      </w:r>
      <w:r w:rsidRPr="009B087C">
        <w:rPr>
          <w:rFonts w:asciiTheme="minorEastAsia" w:hAnsiTheme="minorEastAsia" w:cs="Calibri"/>
          <w:sz w:val="24"/>
          <w:szCs w:val="24"/>
        </w:rPr>
        <w:t>.</w:t>
      </w:r>
      <w:r w:rsidRPr="009B087C">
        <w:rPr>
          <w:rFonts w:asciiTheme="minorEastAsia" w:hAnsiTheme="minorEastAsia" w:cs="Calibri" w:hint="eastAsia"/>
          <w:sz w:val="24"/>
          <w:szCs w:val="24"/>
        </w:rPr>
        <w:t>模块设计</w:t>
      </w:r>
      <w:r w:rsidRPr="009B087C">
        <w:rPr>
          <w:rFonts w:asciiTheme="minorEastAsia" w:hAnsiTheme="minorEastAsia" w:cs="Calibri" w:hint="eastAsia"/>
          <w:sz w:val="24"/>
          <w:szCs w:val="24"/>
        </w:rPr>
        <w:t>：</w:t>
      </w:r>
    </w:p>
    <w:p w:rsidR="00882C35" w:rsidRPr="009B087C" w:rsidRDefault="00882C35" w:rsidP="00882C35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①可存储8小时以上的监护数据，并在断电情况下能实现数据转运，保证已存储近4小时数据不丢失</w:t>
      </w:r>
      <w:r w:rsidRPr="009B087C">
        <w:rPr>
          <w:rFonts w:asciiTheme="minorEastAsia" w:hAnsiTheme="minorEastAsia" w:hint="eastAsia"/>
          <w:sz w:val="24"/>
          <w:szCs w:val="24"/>
        </w:rPr>
        <w:t>；</w:t>
      </w:r>
    </w:p>
    <w:p w:rsidR="00882C35" w:rsidRPr="009B087C" w:rsidRDefault="00882C35" w:rsidP="00882C35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②需≥2槽以上插件框，兼容多参数插件模块</w:t>
      </w:r>
      <w:r w:rsidRPr="009B087C">
        <w:rPr>
          <w:rFonts w:asciiTheme="minorEastAsia" w:hAnsiTheme="minorEastAsia" w:hint="eastAsia"/>
          <w:sz w:val="24"/>
          <w:szCs w:val="24"/>
        </w:rPr>
        <w:t>。</w:t>
      </w:r>
    </w:p>
    <w:p w:rsidR="00882C35" w:rsidRPr="009B087C" w:rsidRDefault="00882C35" w:rsidP="00882C35">
      <w:pPr>
        <w:rPr>
          <w:rFonts w:asciiTheme="minorEastAsia" w:hAnsiTheme="minorEastAsia" w:cs="Arial" w:hint="eastAsia"/>
          <w:sz w:val="24"/>
          <w:szCs w:val="24"/>
        </w:rPr>
      </w:pPr>
      <w:r w:rsidRPr="009B087C">
        <w:rPr>
          <w:rFonts w:asciiTheme="minorEastAsia" w:hAnsiTheme="minorEastAsia" w:cs="Arial" w:hint="eastAsia"/>
          <w:sz w:val="24"/>
          <w:szCs w:val="24"/>
        </w:rPr>
        <w:t>3</w:t>
      </w:r>
      <w:r w:rsidRPr="009B087C">
        <w:rPr>
          <w:rFonts w:asciiTheme="minorEastAsia" w:hAnsiTheme="minorEastAsia" w:cs="Arial"/>
          <w:sz w:val="24"/>
          <w:szCs w:val="24"/>
        </w:rPr>
        <w:t>.</w:t>
      </w:r>
      <w:r w:rsidRPr="009B087C">
        <w:rPr>
          <w:rFonts w:asciiTheme="minorEastAsia" w:hAnsiTheme="minorEastAsia" w:cs="Arial" w:hint="eastAsia"/>
          <w:sz w:val="24"/>
          <w:szCs w:val="24"/>
        </w:rPr>
        <w:t>用户界面</w:t>
      </w:r>
      <w:r w:rsidRPr="009B087C">
        <w:rPr>
          <w:rFonts w:asciiTheme="minorEastAsia" w:hAnsiTheme="minorEastAsia" w:cs="Arial" w:hint="eastAsia"/>
          <w:sz w:val="24"/>
          <w:szCs w:val="24"/>
        </w:rPr>
        <w:t>：</w:t>
      </w:r>
    </w:p>
    <w:p w:rsidR="00882C35" w:rsidRPr="009B087C" w:rsidRDefault="00882C35" w:rsidP="00882C35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①可冻结显示波形并调节波形大小</w:t>
      </w:r>
      <w:r w:rsidRPr="009B087C">
        <w:rPr>
          <w:rFonts w:asciiTheme="minorEastAsia" w:hAnsiTheme="minorEastAsia" w:hint="eastAsia"/>
          <w:sz w:val="24"/>
          <w:szCs w:val="24"/>
        </w:rPr>
        <w:t>；</w:t>
      </w:r>
    </w:p>
    <w:p w:rsidR="00882C35" w:rsidRPr="009B087C" w:rsidRDefault="00882C35" w:rsidP="00882C35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②</w:t>
      </w:r>
      <w:r w:rsidRPr="009B087C">
        <w:rPr>
          <w:rFonts w:asciiTheme="minorEastAsia" w:hAnsiTheme="minorEastAsia" w:hint="eastAsia"/>
          <w:sz w:val="24"/>
          <w:szCs w:val="24"/>
        </w:rPr>
        <w:t>可根据临床需求，调整显示波形通道</w:t>
      </w:r>
      <w:r w:rsidRPr="009B087C">
        <w:rPr>
          <w:rFonts w:asciiTheme="minorEastAsia" w:hAnsiTheme="minorEastAsia" w:hint="eastAsia"/>
          <w:sz w:val="24"/>
          <w:szCs w:val="24"/>
        </w:rPr>
        <w:t>。</w:t>
      </w:r>
    </w:p>
    <w:p w:rsidR="00882C35" w:rsidRPr="009B087C" w:rsidRDefault="00882C35" w:rsidP="00882C35">
      <w:pPr>
        <w:rPr>
          <w:rFonts w:asciiTheme="minorEastAsia" w:hAnsiTheme="minorEastAsia" w:cs="Calibri" w:hint="eastAsia"/>
          <w:sz w:val="24"/>
          <w:szCs w:val="24"/>
        </w:rPr>
      </w:pPr>
      <w:r w:rsidRPr="009B087C">
        <w:rPr>
          <w:rFonts w:asciiTheme="minorEastAsia" w:hAnsiTheme="minorEastAsia" w:cs="Calibri" w:hint="eastAsia"/>
          <w:sz w:val="24"/>
          <w:szCs w:val="24"/>
        </w:rPr>
        <w:t>4</w:t>
      </w:r>
      <w:r w:rsidRPr="009B087C">
        <w:rPr>
          <w:rFonts w:asciiTheme="minorEastAsia" w:hAnsiTheme="minorEastAsia" w:cs="Calibri"/>
          <w:sz w:val="24"/>
          <w:szCs w:val="24"/>
        </w:rPr>
        <w:t>.</w:t>
      </w:r>
      <w:r w:rsidRPr="009B087C">
        <w:rPr>
          <w:rFonts w:asciiTheme="minorEastAsia" w:hAnsiTheme="minorEastAsia" w:cs="Calibri" w:hint="eastAsia"/>
          <w:sz w:val="24"/>
          <w:szCs w:val="24"/>
        </w:rPr>
        <w:t xml:space="preserve">测量性能及软件           </w:t>
      </w:r>
    </w:p>
    <w:p w:rsidR="00882C35" w:rsidRPr="009B087C" w:rsidRDefault="00882C35" w:rsidP="00882C35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心电：具备12导联心电监护；配备≥20种心律失常分析</w:t>
      </w:r>
    </w:p>
    <w:p w:rsidR="00882C35" w:rsidRPr="009B087C" w:rsidRDefault="00882C35" w:rsidP="00882C35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呼吸</w:t>
      </w:r>
    </w:p>
    <w:p w:rsidR="00882C35" w:rsidRPr="009B087C" w:rsidRDefault="00882C35" w:rsidP="00882C35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无创血压</w:t>
      </w:r>
    </w:p>
    <w:p w:rsidR="00882C35" w:rsidRPr="009B087C" w:rsidRDefault="00882C35" w:rsidP="00882C35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脉搏血氧饱和度</w:t>
      </w:r>
    </w:p>
    <w:p w:rsidR="00882C35" w:rsidRPr="009B087C" w:rsidRDefault="00882C35" w:rsidP="00882C35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有创血压</w:t>
      </w:r>
    </w:p>
    <w:p w:rsidR="00882C35" w:rsidRPr="009B087C" w:rsidRDefault="00882C35" w:rsidP="00882C35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 xml:space="preserve">呼气末二氧化碳   </w:t>
      </w:r>
    </w:p>
    <w:p w:rsidR="00882C35" w:rsidRPr="009B087C" w:rsidRDefault="00882C35" w:rsidP="00882C35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连续心输出量测量</w:t>
      </w:r>
    </w:p>
    <w:p w:rsidR="00E41CC4" w:rsidRPr="000944C0" w:rsidRDefault="00FA1ED1" w:rsidP="00192D6C">
      <w:pPr>
        <w:widowControl/>
        <w:spacing w:before="240" w:after="240"/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0944C0">
        <w:rPr>
          <w:rFonts w:asciiTheme="majorEastAsia" w:eastAsiaTheme="majorEastAsia" w:hAnsiTheme="majorEastAsia" w:hint="eastAsia"/>
          <w:b/>
          <w:sz w:val="28"/>
          <w:szCs w:val="28"/>
        </w:rPr>
        <w:t>二</w:t>
      </w:r>
      <w:r w:rsidRPr="000944C0">
        <w:rPr>
          <w:rFonts w:asciiTheme="majorEastAsia" w:eastAsiaTheme="majorEastAsia" w:hAnsiTheme="majorEastAsia"/>
          <w:b/>
          <w:sz w:val="28"/>
          <w:szCs w:val="28"/>
        </w:rPr>
        <w:t>、</w:t>
      </w:r>
      <w:r w:rsidR="00882C35">
        <w:rPr>
          <w:rFonts w:asciiTheme="majorEastAsia" w:eastAsiaTheme="majorEastAsia" w:hAnsiTheme="majorEastAsia" w:hint="eastAsia"/>
          <w:b/>
          <w:sz w:val="28"/>
          <w:szCs w:val="28"/>
        </w:rPr>
        <w:t>脑病一区  肌电诱发电位</w:t>
      </w:r>
    </w:p>
    <w:p w:rsidR="00882C35" w:rsidRPr="009B087C" w:rsidRDefault="00882C35" w:rsidP="00882C35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（一）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主机系统：</w:t>
      </w:r>
    </w:p>
    <w:p w:rsidR="00882C35" w:rsidRPr="009B087C" w:rsidRDefault="00882C35" w:rsidP="00882C35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1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．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≥6通道肌电/≥6通道诱发电位采集与分析处理能力，系统满足多通道肌电图/诱发电位分析；计算机系统不能低于酷睿双核/2.8GHz，2G内存，500G硬盘，带DVD刻录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；</w:t>
      </w:r>
    </w:p>
    <w:p w:rsidR="00882C35" w:rsidRPr="009B087C" w:rsidRDefault="00882C35" w:rsidP="00882C35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/>
          <w:bCs/>
          <w:kern w:val="0"/>
          <w:sz w:val="24"/>
          <w:szCs w:val="24"/>
        </w:rPr>
        <w:t>2.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主机具有安全隔离电源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；</w:t>
      </w:r>
    </w:p>
    <w:p w:rsidR="00882C35" w:rsidRPr="009B087C" w:rsidRDefault="00882C35" w:rsidP="00882C35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/>
          <w:bCs/>
          <w:kern w:val="0"/>
          <w:sz w:val="24"/>
          <w:szCs w:val="24"/>
        </w:rPr>
        <w:t>3.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液晶显示器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；</w:t>
      </w:r>
    </w:p>
    <w:p w:rsidR="00882C35" w:rsidRPr="009B087C" w:rsidRDefault="00882C35" w:rsidP="00882C35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4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肌电图系统和诱发电位分析具有制造商提供的中文专业版，非WORD转换版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；</w:t>
      </w:r>
    </w:p>
    <w:p w:rsidR="00882C35" w:rsidRPr="009B087C" w:rsidRDefault="00882C35" w:rsidP="00882C35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5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检测结果中文报告自动生成，也可自行编辑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；</w:t>
      </w:r>
    </w:p>
    <w:p w:rsidR="00882C35" w:rsidRPr="009B087C" w:rsidRDefault="00882C35" w:rsidP="00882C35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/>
          <w:bCs/>
          <w:kern w:val="0"/>
          <w:sz w:val="24"/>
          <w:szCs w:val="24"/>
        </w:rPr>
        <w:lastRenderedPageBreak/>
        <w:t>6.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专业数据管理中文平台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，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专用肌电图数据库软件，信号处理可同步开展。</w:t>
      </w:r>
    </w:p>
    <w:p w:rsidR="00882C35" w:rsidRPr="009B087C" w:rsidRDefault="00882C35" w:rsidP="00882C35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（二）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放大器：</w:t>
      </w:r>
    </w:p>
    <w:p w:rsidR="00882C35" w:rsidRPr="009B087C" w:rsidRDefault="00882C35" w:rsidP="00882C35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≥6通道专用一体化放大器，且放大器具有升级7导以上的能力。</w:t>
      </w:r>
    </w:p>
    <w:p w:rsidR="00882C35" w:rsidRPr="009B087C" w:rsidRDefault="009B087C" w:rsidP="00882C35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（三）</w:t>
      </w:r>
      <w:r w:rsidR="00882C35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平均器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：</w:t>
      </w:r>
      <w:r w:rsidRPr="009B087C">
        <w:rPr>
          <w:rFonts w:asciiTheme="minorEastAsia" w:hAnsiTheme="minorEastAsia" w:cstheme="minorEastAsia"/>
          <w:bCs/>
          <w:kern w:val="0"/>
          <w:sz w:val="24"/>
          <w:szCs w:val="24"/>
        </w:rPr>
        <w:t>自动伪迹排除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功能</w:t>
      </w:r>
    </w:p>
    <w:p w:rsidR="00882C35" w:rsidRPr="009B087C" w:rsidRDefault="009B087C" w:rsidP="00882C35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（四）</w:t>
      </w:r>
      <w:r w:rsidR="00882C35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电刺激器：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输出方式不少于</w:t>
      </w:r>
      <w:r w:rsidRPr="009B087C">
        <w:rPr>
          <w:rFonts w:asciiTheme="minorEastAsia" w:hAnsiTheme="minorEastAsia" w:cstheme="minorEastAsia"/>
          <w:bCs/>
          <w:kern w:val="0"/>
          <w:sz w:val="24"/>
          <w:szCs w:val="24"/>
        </w:rPr>
        <w:t>四种</w:t>
      </w:r>
    </w:p>
    <w:p w:rsidR="00882C35" w:rsidRPr="009B087C" w:rsidRDefault="009B087C" w:rsidP="00882C35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（五）</w:t>
      </w:r>
      <w:r w:rsidR="00882C35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信号处理：</w:t>
      </w:r>
    </w:p>
    <w:p w:rsidR="00882C35" w:rsidRPr="009B087C" w:rsidRDefault="00882C35" w:rsidP="00882C35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 xml:space="preserve">     1</w:t>
      </w:r>
      <w:r w:rsidR="009B087C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可同时采集、显示、打图和信号分析；</w:t>
      </w:r>
    </w:p>
    <w:p w:rsidR="00882C35" w:rsidRPr="009B087C" w:rsidRDefault="00882C35" w:rsidP="00882C35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 xml:space="preserve">     2</w:t>
      </w:r>
      <w:r w:rsidR="009B087C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完全不用屏蔽；</w:t>
      </w:r>
    </w:p>
    <w:p w:rsidR="00882C35" w:rsidRPr="009B087C" w:rsidRDefault="00882C35" w:rsidP="00882C35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 xml:space="preserve">     3</w:t>
      </w:r>
      <w:r w:rsidR="009B087C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波形存储；</w:t>
      </w:r>
    </w:p>
    <w:p w:rsidR="00882C35" w:rsidRPr="009B087C" w:rsidRDefault="00882C35" w:rsidP="00882C35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 xml:space="preserve">     4</w:t>
      </w:r>
      <w:r w:rsidR="009B087C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配备目前最新软件版本；</w:t>
      </w:r>
    </w:p>
    <w:p w:rsidR="00882C35" w:rsidRPr="009B087C" w:rsidRDefault="00882C35" w:rsidP="00882C35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 xml:space="preserve">     5</w:t>
      </w:r>
      <w:r w:rsidR="009B087C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可任意将检查过程全程的波形及数据刻录储存；</w:t>
      </w:r>
    </w:p>
    <w:p w:rsidR="00882C35" w:rsidRPr="009B087C" w:rsidRDefault="00882C35" w:rsidP="00882C35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 xml:space="preserve">     6</w:t>
      </w:r>
      <w:r w:rsidR="009B087C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具有正常值数据软件。</w:t>
      </w:r>
    </w:p>
    <w:p w:rsidR="00882C35" w:rsidRPr="009B087C" w:rsidRDefault="009B087C" w:rsidP="00882C35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（六）</w:t>
      </w:r>
      <w:r w:rsidR="00882C35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检查项目应该完整无缺，包括但不仅限下述内容：</w:t>
      </w:r>
    </w:p>
    <w:p w:rsidR="00882C35" w:rsidRPr="009B087C" w:rsidRDefault="00882C35" w:rsidP="009B087C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1</w:t>
      </w:r>
      <w:r w:rsidR="009B087C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听觉诱发电位： 脑干听性反应，脑干诱发听觉反应中、长潜伏期，耳蜗电图，40Hz反应，听阈测试功能</w:t>
      </w:r>
    </w:p>
    <w:p w:rsidR="00882C35" w:rsidRPr="009B087C" w:rsidRDefault="00882C35" w:rsidP="009B087C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2</w:t>
      </w:r>
      <w:r w:rsidR="009B087C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体感诱发电位：上、下肢体感诱发电位，脊髓，三叉诱发，皮结体感诱发电位</w:t>
      </w:r>
    </w:p>
    <w:p w:rsidR="00882C35" w:rsidRPr="009B087C" w:rsidRDefault="00882C35" w:rsidP="009B087C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3</w:t>
      </w:r>
      <w:r w:rsidR="009B087C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视觉诱发电位：翻转模式（棋盘格）诱发电位 ，眼罩诱发电位，外接刺激器视觉诱发电位</w:t>
      </w:r>
    </w:p>
    <w:p w:rsidR="00882C35" w:rsidRPr="009B087C" w:rsidRDefault="00882C35" w:rsidP="009B087C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4</w:t>
      </w:r>
      <w:r w:rsidR="009B087C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神经传导研究：运动神经传导速度 ，感觉神经传导速度，自编神经功能测试 ，F波、H反射，瞬目反射，重复神经刺激，衰减实验，微移电位，皮肤交感反应SSR，RR间期，</w:t>
      </w:r>
    </w:p>
    <w:p w:rsidR="00882C35" w:rsidRPr="009B087C" w:rsidRDefault="00882C35" w:rsidP="009B087C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5</w:t>
      </w:r>
      <w:r w:rsidR="009B087C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认知研究：P300</w:t>
      </w:r>
    </w:p>
    <w:p w:rsidR="00882C35" w:rsidRPr="009B087C" w:rsidRDefault="00882C35" w:rsidP="009B087C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6</w:t>
      </w:r>
      <w:r w:rsidR="009B087C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 xml:space="preserve">肌电图：定量肌电图，静息电位，多个运动单元电位 ，干扰相分析，运动单位计数 </w:t>
      </w:r>
    </w:p>
    <w:p w:rsidR="00882C35" w:rsidRPr="009B087C" w:rsidRDefault="00882C35" w:rsidP="009B087C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7</w:t>
      </w:r>
      <w:r w:rsidR="009B087C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多运动单位电位分析</w:t>
      </w:r>
    </w:p>
    <w:p w:rsidR="00882C35" w:rsidRPr="009B087C" w:rsidRDefault="00882C35" w:rsidP="009B087C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lastRenderedPageBreak/>
        <w:t>从EMG相位延迟中分解信号，匹配模板，并提取、鉴别、分类运动单位动作点位，从中提取20个典型运动单位，实时或下线分析获取的运动单位，编辑其特征、概要显示。</w:t>
      </w:r>
    </w:p>
    <w:p w:rsidR="00882C35" w:rsidRPr="009B087C" w:rsidRDefault="00882C35" w:rsidP="009B087C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8</w:t>
      </w:r>
      <w:r w:rsidR="009B087C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震颤分析</w:t>
      </w:r>
    </w:p>
    <w:p w:rsidR="00882C35" w:rsidRPr="009B087C" w:rsidRDefault="00882C35" w:rsidP="009B087C">
      <w:pPr>
        <w:widowControl/>
        <w:spacing w:before="240" w:after="240"/>
        <w:ind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9</w:t>
      </w:r>
      <w:r w:rsidR="009B087C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.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 xml:space="preserve"> 其他软件功能</w:t>
      </w:r>
    </w:p>
    <w:p w:rsidR="00882C35" w:rsidRPr="009B087C" w:rsidRDefault="00882C35" w:rsidP="009B087C">
      <w:pPr>
        <w:widowControl/>
        <w:spacing w:before="240" w:after="240"/>
        <w:ind w:left="420"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9.1 内置病人数据库及正常人参照值</w:t>
      </w:r>
    </w:p>
    <w:p w:rsidR="00882C35" w:rsidRPr="009B087C" w:rsidRDefault="00882C35" w:rsidP="009B087C">
      <w:pPr>
        <w:widowControl/>
        <w:spacing w:before="240" w:after="240"/>
        <w:ind w:left="420" w:firstLine="42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9.2 系统数据库兼容HIS/HL7 医院电子信息系统</w:t>
      </w:r>
    </w:p>
    <w:p w:rsidR="00882C35" w:rsidRPr="009B087C" w:rsidRDefault="009B087C" w:rsidP="00882C35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（七）</w:t>
      </w:r>
      <w:r w:rsidR="00882C35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设计合理的专用台车和彩色喷墨</w:t>
      </w: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图文输出装置</w:t>
      </w:r>
      <w:r w:rsidR="00882C35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。</w:t>
      </w:r>
    </w:p>
    <w:p w:rsidR="00882C35" w:rsidRPr="009B087C" w:rsidRDefault="009B087C" w:rsidP="00882C35">
      <w:pPr>
        <w:widowControl/>
        <w:spacing w:before="240" w:after="24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（八）</w:t>
      </w:r>
      <w:r w:rsidR="00882C35" w:rsidRPr="009B087C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配置合理数量的可以开展肌电图检查的所需配件。</w:t>
      </w:r>
    </w:p>
    <w:p w:rsidR="00192D6C" w:rsidRDefault="00192D6C" w:rsidP="00882C35">
      <w:pPr>
        <w:widowControl/>
        <w:spacing w:before="240" w:after="24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0944C0">
        <w:rPr>
          <w:rFonts w:asciiTheme="majorEastAsia" w:eastAsiaTheme="majorEastAsia" w:hAnsiTheme="majorEastAsia" w:hint="eastAsia"/>
          <w:b/>
          <w:sz w:val="28"/>
          <w:szCs w:val="28"/>
        </w:rPr>
        <w:t>三</w:t>
      </w:r>
      <w:r w:rsidRPr="000944C0">
        <w:rPr>
          <w:rFonts w:asciiTheme="majorEastAsia" w:eastAsiaTheme="majorEastAsia" w:hAnsiTheme="majorEastAsia"/>
          <w:b/>
          <w:sz w:val="28"/>
          <w:szCs w:val="28"/>
        </w:rPr>
        <w:t>、</w:t>
      </w:r>
      <w:r w:rsidR="009B087C">
        <w:rPr>
          <w:rFonts w:asciiTheme="majorEastAsia" w:eastAsiaTheme="majorEastAsia" w:hAnsiTheme="majorEastAsia" w:hint="eastAsia"/>
          <w:b/>
          <w:sz w:val="28"/>
          <w:szCs w:val="28"/>
        </w:rPr>
        <w:t>周围血管科  手术床</w:t>
      </w:r>
    </w:p>
    <w:p w:rsidR="00516747" w:rsidRPr="00516747" w:rsidRDefault="00516747" w:rsidP="00516747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1.</w:t>
      </w: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ab/>
        <w:t>手术床为电动液压驱动机制，电动调节床面升降、前后倾、左右倾、背板升降、4个主要动作组，由4组（不少于5个）独立液压缸液压驱动。</w:t>
      </w:r>
    </w:p>
    <w:p w:rsidR="00516747" w:rsidRPr="00516747" w:rsidRDefault="00516747" w:rsidP="00516747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2.</w:t>
      </w: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ab/>
        <w:t>手术床配有高性能充电电池，可满足≥50次手术需要，确保手术床在无交流电源供电状态下工作。充电电池无需保养和维护,可长时间使用。同时具有交流电源供电功能，确保最大的安全性。</w:t>
      </w:r>
    </w:p>
    <w:p w:rsidR="00516747" w:rsidRPr="00516747" w:rsidRDefault="00516747" w:rsidP="00516747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3.</w:t>
      </w: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ab/>
        <w:t>具有手持有线控制器。</w:t>
      </w:r>
    </w:p>
    <w:p w:rsidR="00516747" w:rsidRPr="00516747" w:rsidRDefault="00516747" w:rsidP="00516747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4.</w:t>
      </w: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ab/>
        <w:t>手术床承重≥185kg。</w:t>
      </w:r>
    </w:p>
    <w:p w:rsidR="00516747" w:rsidRPr="00516747" w:rsidRDefault="00516747" w:rsidP="00516747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5.</w:t>
      </w: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ab/>
        <w:t>手术床台面框架和立柱采用优质不锈钢制成.，基座外壳采用高强度吸塑制成，抗撞击，耐腐蚀，耐消毒，永不生锈，坚固耐用。</w:t>
      </w:r>
    </w:p>
    <w:p w:rsidR="00516747" w:rsidRPr="00516747" w:rsidRDefault="00516747" w:rsidP="00516747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6.</w:t>
      </w: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ab/>
        <w:t>手术床台面可透过X线，台面下侧安装有导轨，用于输送X光片盒。</w:t>
      </w:r>
    </w:p>
    <w:p w:rsidR="00516747" w:rsidRPr="00516747" w:rsidRDefault="00516747" w:rsidP="00516747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7.</w:t>
      </w: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ab/>
        <w:t>手术床床垫由质地柔软的双层记忆海绵整体制成，厚度≥75mm。床垫表面采用无缝烫接技术，防水透气易清洗，防静电。</w:t>
      </w:r>
    </w:p>
    <w:p w:rsidR="00516747" w:rsidRPr="00516747" w:rsidRDefault="00516747" w:rsidP="00516747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8.</w:t>
      </w: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ab/>
        <w:t>手术床床板由头板、背板、臀板及可分开式腿板等五部分组成。头板可拆卸；腿板具有可拆卸、可上下折和可分叉等多种功能，且腿板可实现外展后下折90°、可不拆卸腿板实现截石位摆放提高摆台效率。</w:t>
      </w:r>
    </w:p>
    <w:p w:rsidR="00516747" w:rsidRPr="00516747" w:rsidRDefault="00516747" w:rsidP="00516747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9.</w:t>
      </w: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ab/>
        <w:t>独立机械脚踏式控制刹车系统，锁定机构确保手术床绝对稳固。</w:t>
      </w:r>
    </w:p>
    <w:p w:rsidR="00516747" w:rsidRPr="00516747" w:rsidRDefault="00516747" w:rsidP="00516747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10.</w:t>
      </w: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ab/>
        <w:t>手术床出厂前经过油路透析处理，保证手术床经久耐用。</w:t>
      </w:r>
    </w:p>
    <w:p w:rsidR="00516747" w:rsidRPr="00516747" w:rsidRDefault="00516747" w:rsidP="00516747">
      <w:pPr>
        <w:widowControl/>
        <w:spacing w:before="240" w:after="240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11.</w:t>
      </w: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ab/>
        <w:t>技术参数：</w:t>
      </w:r>
    </w:p>
    <w:p w:rsidR="00516747" w:rsidRDefault="00516747" w:rsidP="00516747">
      <w:pPr>
        <w:widowControl/>
        <w:spacing w:before="240" w:after="240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lastRenderedPageBreak/>
        <w:t>手术床长度≥2030 mm；手术床宽度≥500 mm；床面高度可调范围：680 mm /1030 mm；腿板折转角度：+20°/-90°，外折角度≥90°。</w:t>
      </w:r>
    </w:p>
    <w:p w:rsidR="000944C0" w:rsidRPr="000944C0" w:rsidRDefault="000944C0" w:rsidP="00516747">
      <w:pPr>
        <w:widowControl/>
        <w:spacing w:before="240" w:after="24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0944C0">
        <w:rPr>
          <w:rFonts w:asciiTheme="majorEastAsia" w:eastAsiaTheme="majorEastAsia" w:hAnsiTheme="majorEastAsia" w:hint="eastAsia"/>
          <w:b/>
          <w:sz w:val="28"/>
          <w:szCs w:val="28"/>
        </w:rPr>
        <w:t>四</w:t>
      </w:r>
      <w:r w:rsidRPr="000944C0">
        <w:rPr>
          <w:rFonts w:asciiTheme="majorEastAsia" w:eastAsiaTheme="majorEastAsia" w:hAnsiTheme="majorEastAsia"/>
          <w:b/>
          <w:sz w:val="28"/>
          <w:szCs w:val="28"/>
        </w:rPr>
        <w:t>、</w:t>
      </w:r>
      <w:r w:rsidR="00516747">
        <w:rPr>
          <w:rFonts w:asciiTheme="majorEastAsia" w:eastAsiaTheme="majorEastAsia" w:hAnsiTheme="majorEastAsia" w:hint="eastAsia"/>
          <w:b/>
          <w:sz w:val="28"/>
          <w:szCs w:val="28"/>
        </w:rPr>
        <w:t>周围血管科  手术灯</w:t>
      </w:r>
    </w:p>
    <w:p w:rsidR="00516747" w:rsidRDefault="00516747" w:rsidP="00516747">
      <w:pPr>
        <w:numPr>
          <w:ilvl w:val="0"/>
          <w:numId w:val="9"/>
        </w:num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手术灯标配高性能充电电池，确保手术灯在无交流电源供电状态下工作。充电电池无需保养和维护,可长时间使用。同时具有交流电源供电功能，确保最大的安全性。</w:t>
      </w:r>
    </w:p>
    <w:p w:rsidR="00516747" w:rsidRDefault="00516747" w:rsidP="00516747">
      <w:pPr>
        <w:numPr>
          <w:ilvl w:val="0"/>
          <w:numId w:val="9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75mm直径大脚轮，移动灵活。</w:t>
      </w:r>
    </w:p>
    <w:p w:rsidR="00516747" w:rsidRDefault="00516747" w:rsidP="00516747">
      <w:pPr>
        <w:numPr>
          <w:ilvl w:val="0"/>
          <w:numId w:val="9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采用LED冷光源。</w:t>
      </w:r>
    </w:p>
    <w:p w:rsidR="00516747" w:rsidRDefault="00516747" w:rsidP="00516747">
      <w:pPr>
        <w:numPr>
          <w:ilvl w:val="0"/>
          <w:numId w:val="9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灯头重量≤6KG,可轻松调节灯头有效减轻频繁操作带来的疲劳。</w:t>
      </w:r>
    </w:p>
    <w:p w:rsidR="00516747" w:rsidRDefault="00516747" w:rsidP="00516747">
      <w:pPr>
        <w:numPr>
          <w:ilvl w:val="0"/>
          <w:numId w:val="9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中置手柄可耐受134℃、</w:t>
      </w:r>
      <w:r>
        <w:rPr>
          <w:rFonts w:ascii="宋体" w:hAnsi="宋体" w:cs="Arial"/>
          <w:sz w:val="24"/>
          <w:szCs w:val="24"/>
        </w:rPr>
        <w:t>205.8kPa</w:t>
      </w:r>
      <w:r>
        <w:rPr>
          <w:rFonts w:ascii="宋体" w:hAnsi="宋体" w:cs="Arial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高温高压蒸汽灭菌。</w:t>
      </w:r>
    </w:p>
    <w:p w:rsidR="00516747" w:rsidRDefault="00516747" w:rsidP="00516747">
      <w:pPr>
        <w:numPr>
          <w:ilvl w:val="0"/>
          <w:numId w:val="9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采用进口LED灯泡，灯泡寿命≥60000小时；每个灯泡可单独更换，减少后续维护售后成本。</w:t>
      </w:r>
    </w:p>
    <w:p w:rsidR="00516747" w:rsidRDefault="00516747" w:rsidP="00516747">
      <w:pPr>
        <w:numPr>
          <w:ilvl w:val="0"/>
          <w:numId w:val="9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灯头光源功率</w:t>
      </w:r>
      <w:r>
        <w:rPr>
          <w:rFonts w:ascii="宋体" w:hAnsi="宋体" w:hint="eastAsia"/>
          <w:color w:val="000000"/>
          <w:sz w:val="24"/>
          <w:szCs w:val="24"/>
        </w:rPr>
        <w:t>≤65W；</w:t>
      </w:r>
      <w:r>
        <w:rPr>
          <w:rFonts w:ascii="宋体" w:hAnsi="宋体" w:hint="eastAsia"/>
          <w:sz w:val="24"/>
          <w:szCs w:val="24"/>
        </w:rPr>
        <w:t>灯头最大照度130,000lux；光斑直径≤220mm；深腔照明率</w:t>
      </w:r>
      <w:r>
        <w:rPr>
          <w:rFonts w:ascii="宋体" w:hAnsi="宋体" w:hint="eastAsia"/>
          <w:color w:val="000000"/>
          <w:sz w:val="24"/>
          <w:szCs w:val="24"/>
        </w:rPr>
        <w:t>≥100%；</w:t>
      </w:r>
      <w:r>
        <w:rPr>
          <w:rFonts w:ascii="宋体" w:hAnsi="宋体" w:hint="eastAsia"/>
          <w:sz w:val="24"/>
          <w:szCs w:val="24"/>
        </w:rPr>
        <w:t>聚焦深度≥1</w:t>
      </w:r>
      <w:r>
        <w:rPr>
          <w:rFonts w:ascii="宋体" w:hAnsi="宋体" w:hint="eastAsia"/>
          <w:color w:val="000000"/>
          <w:sz w:val="24"/>
          <w:szCs w:val="24"/>
        </w:rPr>
        <w:t>200mm。</w:t>
      </w:r>
    </w:p>
    <w:p w:rsidR="00516747" w:rsidRDefault="00516747" w:rsidP="00516747">
      <w:pPr>
        <w:numPr>
          <w:ilvl w:val="0"/>
          <w:numId w:val="9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色彩还原指数（Ra）和红外显色指数(R9)均≥9</w:t>
      </w:r>
      <w:r>
        <w:rPr>
          <w:rFonts w:ascii="宋体" w:hAnsi="宋体" w:hint="eastAsia"/>
          <w:color w:val="000000"/>
          <w:sz w:val="24"/>
          <w:szCs w:val="24"/>
        </w:rPr>
        <w:t>6；</w:t>
      </w:r>
      <w:r>
        <w:rPr>
          <w:rFonts w:ascii="宋体" w:hAnsi="宋体" w:hint="eastAsia"/>
          <w:sz w:val="24"/>
          <w:szCs w:val="24"/>
        </w:rPr>
        <w:t>色温4350K。</w:t>
      </w:r>
    </w:p>
    <w:p w:rsidR="00516747" w:rsidRDefault="00516747" w:rsidP="00516747">
      <w:pPr>
        <w:numPr>
          <w:ilvl w:val="0"/>
          <w:numId w:val="9"/>
        </w:num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单遮板无影率≥60%，单遮板深腔无影率≥55%。</w:t>
      </w:r>
    </w:p>
    <w:p w:rsidR="00516747" w:rsidRDefault="00516747" w:rsidP="00516747">
      <w:pPr>
        <w:numPr>
          <w:ilvl w:val="0"/>
          <w:numId w:val="9"/>
        </w:num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无影灯具备一键环境光模式及智能记忆功能，环境光切换后，快速进入先前记忆的手术照度，提升手术效率。</w:t>
      </w:r>
    </w:p>
    <w:p w:rsidR="00516747" w:rsidRDefault="00516747" w:rsidP="00516747">
      <w:pPr>
        <w:numPr>
          <w:ilvl w:val="0"/>
          <w:numId w:val="9"/>
        </w:num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控制面板具备亮度提示和调节功能，照度10级可调。</w:t>
      </w:r>
    </w:p>
    <w:p w:rsidR="00516747" w:rsidRPr="00516747" w:rsidRDefault="00516747" w:rsidP="00516747">
      <w:pPr>
        <w:widowControl/>
        <w:spacing w:before="240" w:after="24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五</w:t>
      </w:r>
      <w:r w:rsidRPr="00516747">
        <w:rPr>
          <w:rFonts w:asciiTheme="majorEastAsia" w:eastAsiaTheme="majorEastAsia" w:hAnsiTheme="majorEastAsia"/>
          <w:b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ICU</w:t>
      </w:r>
      <w:r w:rsidRPr="00516747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监护仪</w:t>
      </w:r>
    </w:p>
    <w:p w:rsidR="00516747" w:rsidRPr="009B087C" w:rsidRDefault="00516747" w:rsidP="00516747">
      <w:pPr>
        <w:rPr>
          <w:rFonts w:asciiTheme="minorEastAsia" w:hAnsiTheme="minorEastAsia" w:cs="Arial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1</w:t>
      </w:r>
      <w:r w:rsidRPr="009B087C">
        <w:rPr>
          <w:rFonts w:asciiTheme="minorEastAsia" w:hAnsiTheme="minorEastAsia"/>
          <w:sz w:val="24"/>
          <w:szCs w:val="24"/>
        </w:rPr>
        <w:t>.</w:t>
      </w:r>
      <w:r w:rsidRPr="009B087C">
        <w:rPr>
          <w:rFonts w:asciiTheme="minorEastAsia" w:hAnsiTheme="minorEastAsia" w:hint="eastAsia"/>
          <w:sz w:val="24"/>
          <w:szCs w:val="24"/>
        </w:rPr>
        <w:t>硬件：</w:t>
      </w:r>
    </w:p>
    <w:p w:rsidR="00516747" w:rsidRPr="009B087C" w:rsidRDefault="00516747" w:rsidP="00516747">
      <w:pPr>
        <w:ind w:firstLine="420"/>
        <w:rPr>
          <w:rFonts w:asciiTheme="minorEastAsia" w:hAnsiTheme="minorEastAsia" w:cs="Arial" w:hint="eastAsia"/>
          <w:sz w:val="24"/>
          <w:szCs w:val="24"/>
        </w:rPr>
      </w:pPr>
      <w:r w:rsidRPr="009B087C">
        <w:rPr>
          <w:rFonts w:asciiTheme="minorEastAsia" w:hAnsiTheme="minorEastAsia" w:cs="Calibri" w:hint="eastAsia"/>
          <w:sz w:val="24"/>
          <w:szCs w:val="24"/>
        </w:rPr>
        <w:t>①</w:t>
      </w:r>
      <w:r w:rsidRPr="009B087C">
        <w:rPr>
          <w:rFonts w:asciiTheme="minorEastAsia" w:hAnsiTheme="minorEastAsia" w:hint="eastAsia"/>
          <w:sz w:val="24"/>
          <w:szCs w:val="24"/>
        </w:rPr>
        <w:t>医用专业显示器，彩色触摸屏，显示屏尺寸</w:t>
      </w:r>
      <w:r w:rsidRPr="009B087C">
        <w:rPr>
          <w:rFonts w:asciiTheme="minorEastAsia" w:hAnsiTheme="minorEastAsia" w:cs="Arial" w:hint="eastAsia"/>
          <w:sz w:val="24"/>
          <w:szCs w:val="24"/>
        </w:rPr>
        <w:t>≥15英寸，分辨率≥1280×768；</w:t>
      </w:r>
    </w:p>
    <w:p w:rsidR="00516747" w:rsidRPr="009B087C" w:rsidRDefault="00516747" w:rsidP="00516747">
      <w:pPr>
        <w:ind w:firstLine="420"/>
        <w:rPr>
          <w:rFonts w:asciiTheme="minorEastAsia" w:hAnsiTheme="minorEastAsia" w:cs="Arial" w:hint="eastAsia"/>
          <w:sz w:val="24"/>
          <w:szCs w:val="24"/>
        </w:rPr>
      </w:pPr>
      <w:r w:rsidRPr="009B087C">
        <w:rPr>
          <w:rFonts w:asciiTheme="minorEastAsia" w:hAnsiTheme="minorEastAsia" w:cs="Calibri" w:hint="eastAsia"/>
          <w:sz w:val="24"/>
          <w:szCs w:val="24"/>
        </w:rPr>
        <w:t>②</w:t>
      </w:r>
      <w:r w:rsidRPr="009B087C">
        <w:rPr>
          <w:rFonts w:asciiTheme="minorEastAsia" w:hAnsiTheme="minorEastAsia" w:cs="Arial" w:hint="eastAsia"/>
          <w:sz w:val="24"/>
          <w:szCs w:val="24"/>
        </w:rPr>
        <w:t>支持5通道以上波形显示；</w:t>
      </w:r>
    </w:p>
    <w:p w:rsidR="00516747" w:rsidRPr="009B087C" w:rsidRDefault="00516747" w:rsidP="00516747">
      <w:pPr>
        <w:ind w:firstLine="420"/>
        <w:rPr>
          <w:rFonts w:asciiTheme="minorEastAsia" w:hAnsiTheme="minorEastAsia" w:cs="Arial" w:hint="eastAsia"/>
          <w:sz w:val="24"/>
          <w:szCs w:val="24"/>
        </w:rPr>
      </w:pPr>
      <w:r w:rsidRPr="009B087C">
        <w:rPr>
          <w:rFonts w:asciiTheme="minorEastAsia" w:hAnsiTheme="minorEastAsia" w:cs="Arial" w:hint="eastAsia"/>
          <w:sz w:val="24"/>
          <w:szCs w:val="24"/>
        </w:rPr>
        <w:t>③三色报警显示灯突出，利于病情观察；</w:t>
      </w:r>
    </w:p>
    <w:p w:rsidR="00516747" w:rsidRPr="009B087C" w:rsidRDefault="00516747" w:rsidP="00516747">
      <w:pPr>
        <w:ind w:firstLine="420"/>
        <w:rPr>
          <w:rFonts w:asciiTheme="minorEastAsia" w:hAnsiTheme="minorEastAsia" w:cs="Calibri" w:hint="eastAsia"/>
          <w:sz w:val="24"/>
          <w:szCs w:val="24"/>
        </w:rPr>
      </w:pPr>
      <w:r w:rsidRPr="009B087C">
        <w:rPr>
          <w:rFonts w:asciiTheme="minorEastAsia" w:hAnsiTheme="minorEastAsia" w:cs="Arial" w:hint="eastAsia"/>
          <w:sz w:val="24"/>
          <w:szCs w:val="24"/>
        </w:rPr>
        <w:t>④配</w:t>
      </w:r>
      <w:r w:rsidRPr="009B087C">
        <w:rPr>
          <w:rFonts w:asciiTheme="minorEastAsia" w:hAnsiTheme="minorEastAsia" w:cs="Calibri" w:hint="eastAsia"/>
          <w:sz w:val="24"/>
          <w:szCs w:val="24"/>
        </w:rPr>
        <w:t>备PICCO模块，有创血压监测模块以及呼气末二氧化碳监测模块。</w:t>
      </w:r>
    </w:p>
    <w:p w:rsidR="00516747" w:rsidRPr="009B087C" w:rsidRDefault="00516747" w:rsidP="00516747">
      <w:pPr>
        <w:rPr>
          <w:rFonts w:asciiTheme="minorEastAsia" w:hAnsiTheme="minorEastAsia" w:cs="Calibri" w:hint="eastAsia"/>
          <w:sz w:val="24"/>
          <w:szCs w:val="24"/>
        </w:rPr>
      </w:pPr>
      <w:r w:rsidRPr="009B087C">
        <w:rPr>
          <w:rFonts w:asciiTheme="minorEastAsia" w:hAnsiTheme="minorEastAsia" w:cs="Calibri" w:hint="eastAsia"/>
          <w:sz w:val="24"/>
          <w:szCs w:val="24"/>
        </w:rPr>
        <w:t>2</w:t>
      </w:r>
      <w:r w:rsidRPr="009B087C">
        <w:rPr>
          <w:rFonts w:asciiTheme="minorEastAsia" w:hAnsiTheme="minorEastAsia" w:cs="Calibri"/>
          <w:sz w:val="24"/>
          <w:szCs w:val="24"/>
        </w:rPr>
        <w:t>.</w:t>
      </w:r>
      <w:r w:rsidRPr="009B087C">
        <w:rPr>
          <w:rFonts w:asciiTheme="minorEastAsia" w:hAnsiTheme="minorEastAsia" w:cs="Calibri" w:hint="eastAsia"/>
          <w:sz w:val="24"/>
          <w:szCs w:val="24"/>
        </w:rPr>
        <w:t>模块设计：</w:t>
      </w:r>
    </w:p>
    <w:p w:rsidR="00516747" w:rsidRPr="009B087C" w:rsidRDefault="00516747" w:rsidP="00516747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①可存储8小时以上的监护数据，并在断电情况下能实现数据转运，保证已存储近4小时数据不丢失；</w:t>
      </w:r>
    </w:p>
    <w:p w:rsidR="00516747" w:rsidRPr="009B087C" w:rsidRDefault="00516747" w:rsidP="00516747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②需≥2槽以上插件框，兼容多参数插件模块。</w:t>
      </w:r>
    </w:p>
    <w:p w:rsidR="00516747" w:rsidRPr="009B087C" w:rsidRDefault="00516747" w:rsidP="00516747">
      <w:pPr>
        <w:rPr>
          <w:rFonts w:asciiTheme="minorEastAsia" w:hAnsiTheme="minorEastAsia" w:cs="Arial" w:hint="eastAsia"/>
          <w:sz w:val="24"/>
          <w:szCs w:val="24"/>
        </w:rPr>
      </w:pPr>
      <w:r w:rsidRPr="009B087C">
        <w:rPr>
          <w:rFonts w:asciiTheme="minorEastAsia" w:hAnsiTheme="minorEastAsia" w:cs="Arial" w:hint="eastAsia"/>
          <w:sz w:val="24"/>
          <w:szCs w:val="24"/>
        </w:rPr>
        <w:t>3</w:t>
      </w:r>
      <w:r w:rsidRPr="009B087C">
        <w:rPr>
          <w:rFonts w:asciiTheme="minorEastAsia" w:hAnsiTheme="minorEastAsia" w:cs="Arial"/>
          <w:sz w:val="24"/>
          <w:szCs w:val="24"/>
        </w:rPr>
        <w:t>.</w:t>
      </w:r>
      <w:r w:rsidRPr="009B087C">
        <w:rPr>
          <w:rFonts w:asciiTheme="minorEastAsia" w:hAnsiTheme="minorEastAsia" w:cs="Arial" w:hint="eastAsia"/>
          <w:sz w:val="24"/>
          <w:szCs w:val="24"/>
        </w:rPr>
        <w:t>用户界面：</w:t>
      </w:r>
    </w:p>
    <w:p w:rsidR="00516747" w:rsidRPr="009B087C" w:rsidRDefault="00516747" w:rsidP="00516747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①可冻结显示波形并调节波形大小；</w:t>
      </w:r>
    </w:p>
    <w:p w:rsidR="00516747" w:rsidRPr="009B087C" w:rsidRDefault="00516747" w:rsidP="00516747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lastRenderedPageBreak/>
        <w:t>②可根据临床需求，调整显示波形通道。</w:t>
      </w:r>
    </w:p>
    <w:p w:rsidR="00516747" w:rsidRPr="009B087C" w:rsidRDefault="00516747" w:rsidP="00516747">
      <w:pPr>
        <w:rPr>
          <w:rFonts w:asciiTheme="minorEastAsia" w:hAnsiTheme="minorEastAsia" w:cs="Calibri" w:hint="eastAsia"/>
          <w:sz w:val="24"/>
          <w:szCs w:val="24"/>
        </w:rPr>
      </w:pPr>
      <w:r w:rsidRPr="009B087C">
        <w:rPr>
          <w:rFonts w:asciiTheme="minorEastAsia" w:hAnsiTheme="minorEastAsia" w:cs="Calibri" w:hint="eastAsia"/>
          <w:sz w:val="24"/>
          <w:szCs w:val="24"/>
        </w:rPr>
        <w:t>4</w:t>
      </w:r>
      <w:r w:rsidRPr="009B087C">
        <w:rPr>
          <w:rFonts w:asciiTheme="minorEastAsia" w:hAnsiTheme="minorEastAsia" w:cs="Calibri"/>
          <w:sz w:val="24"/>
          <w:szCs w:val="24"/>
        </w:rPr>
        <w:t>.</w:t>
      </w:r>
      <w:r w:rsidRPr="009B087C">
        <w:rPr>
          <w:rFonts w:asciiTheme="minorEastAsia" w:hAnsiTheme="minorEastAsia" w:cs="Calibri" w:hint="eastAsia"/>
          <w:sz w:val="24"/>
          <w:szCs w:val="24"/>
        </w:rPr>
        <w:t xml:space="preserve">测量性能及软件           </w:t>
      </w:r>
    </w:p>
    <w:p w:rsidR="00516747" w:rsidRPr="009B087C" w:rsidRDefault="00516747" w:rsidP="00516747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心电：具备12导联心电监护；配备≥20种心律失常分析</w:t>
      </w:r>
    </w:p>
    <w:p w:rsidR="00516747" w:rsidRPr="009B087C" w:rsidRDefault="00516747" w:rsidP="00516747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呼吸</w:t>
      </w:r>
    </w:p>
    <w:p w:rsidR="00516747" w:rsidRPr="009B087C" w:rsidRDefault="00516747" w:rsidP="00516747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无创血压</w:t>
      </w:r>
    </w:p>
    <w:p w:rsidR="00516747" w:rsidRPr="009B087C" w:rsidRDefault="00516747" w:rsidP="00516747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脉搏血氧饱和度</w:t>
      </w:r>
    </w:p>
    <w:p w:rsidR="00516747" w:rsidRPr="009B087C" w:rsidRDefault="00516747" w:rsidP="00516747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有创血压</w:t>
      </w:r>
    </w:p>
    <w:p w:rsidR="00516747" w:rsidRPr="009B087C" w:rsidRDefault="00516747" w:rsidP="00516747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 xml:space="preserve">呼气末二氧化碳   </w:t>
      </w:r>
    </w:p>
    <w:p w:rsidR="00516747" w:rsidRPr="009B087C" w:rsidRDefault="00516747" w:rsidP="00516747">
      <w:pPr>
        <w:ind w:firstLine="420"/>
        <w:rPr>
          <w:rFonts w:asciiTheme="minorEastAsia" w:hAnsiTheme="minorEastAsia" w:hint="eastAsia"/>
          <w:sz w:val="24"/>
          <w:szCs w:val="24"/>
        </w:rPr>
      </w:pPr>
      <w:r w:rsidRPr="009B087C">
        <w:rPr>
          <w:rFonts w:asciiTheme="minorEastAsia" w:hAnsiTheme="minorEastAsia" w:hint="eastAsia"/>
          <w:sz w:val="24"/>
          <w:szCs w:val="24"/>
        </w:rPr>
        <w:t>连续心输出量测量</w:t>
      </w:r>
    </w:p>
    <w:p w:rsidR="00516747" w:rsidRPr="00516747" w:rsidRDefault="00516747" w:rsidP="00516747">
      <w:pPr>
        <w:widowControl/>
        <w:spacing w:before="240" w:after="24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六</w:t>
      </w:r>
      <w:r w:rsidRPr="00516747">
        <w:rPr>
          <w:rFonts w:asciiTheme="majorEastAsia" w:eastAsiaTheme="majorEastAsia" w:hAnsiTheme="majorEastAsia"/>
          <w:b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ICU</w:t>
      </w:r>
      <w:r w:rsidRPr="00516747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监护床</w:t>
      </w:r>
    </w:p>
    <w:p w:rsidR="00516747" w:rsidRPr="00516747" w:rsidRDefault="00516747" w:rsidP="00516747">
      <w:pPr>
        <w:widowControl/>
        <w:spacing w:line="276" w:lineRule="auto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1.具有直流电机控制电动功能，提供更安静的运行环境：</w:t>
      </w:r>
    </w:p>
    <w:p w:rsidR="00516747" w:rsidRPr="00516747" w:rsidRDefault="00516747" w:rsidP="00516747">
      <w:pPr>
        <w:widowControl/>
        <w:spacing w:line="276" w:lineRule="auto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2.内收型分离式全封闭床护栏，完全放下后可内收，实现无缝对接，护栏长度可无间隙的覆盖全床，床栏升起时，电子全功能锁定控制，护栏可向床体中心方向回缩，方便过床。</w:t>
      </w:r>
    </w:p>
    <w:p w:rsidR="00516747" w:rsidRPr="00516747" w:rsidRDefault="00516747" w:rsidP="00516747">
      <w:pPr>
        <w:widowControl/>
        <w:spacing w:line="276" w:lineRule="auto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3.床头板可拆卸。</w:t>
      </w:r>
    </w:p>
    <w:p w:rsidR="00516747" w:rsidRPr="00516747" w:rsidRDefault="00516747" w:rsidP="00516747">
      <w:pPr>
        <w:widowControl/>
        <w:spacing w:line="276" w:lineRule="auto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4.床体两侧CPR装置，可快速将患者至于CPR体位，有控制键。</w:t>
      </w:r>
    </w:p>
    <w:p w:rsidR="00516747" w:rsidRPr="00516747" w:rsidRDefault="00516747" w:rsidP="00516747">
      <w:pPr>
        <w:widowControl/>
        <w:spacing w:line="276" w:lineRule="auto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5.带标准床板的病床全长≥220cm,床宽≥99cm，病床护栏长度应≥200cm，安全承重负载≥250KG。</w:t>
      </w:r>
    </w:p>
    <w:p w:rsidR="00516747" w:rsidRPr="00516747" w:rsidRDefault="00516747" w:rsidP="00516747">
      <w:pPr>
        <w:widowControl/>
        <w:spacing w:line="276" w:lineRule="auto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6.具有背板座板联动功能，当背板升起时，患者相对位置及床垫位置不会改变。</w:t>
      </w:r>
    </w:p>
    <w:p w:rsidR="00516747" w:rsidRPr="00516747" w:rsidRDefault="00516747" w:rsidP="00516747">
      <w:pPr>
        <w:widowControl/>
        <w:spacing w:line="276" w:lineRule="auto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7.最低床低≤38cm，方便病人上下病床。</w:t>
      </w:r>
    </w:p>
    <w:p w:rsidR="00516747" w:rsidRPr="00516747" w:rsidRDefault="00516747" w:rsidP="00516747">
      <w:pPr>
        <w:widowControl/>
        <w:spacing w:line="276" w:lineRule="auto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8.配有制动/移动控制踏板，方便医护人员在任意位置进行刹车操作。</w:t>
      </w:r>
    </w:p>
    <w:p w:rsidR="00516747" w:rsidRPr="00516747" w:rsidRDefault="00516747" w:rsidP="00516747">
      <w:pPr>
        <w:widowControl/>
        <w:spacing w:line="276" w:lineRule="auto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9.背板调节范围范围0-90度。</w:t>
      </w:r>
    </w:p>
    <w:p w:rsidR="00516747" w:rsidRPr="00516747" w:rsidRDefault="00516747" w:rsidP="00516747">
      <w:pPr>
        <w:widowControl/>
        <w:spacing w:line="276" w:lineRule="auto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10.具有输液架及牵引架插孔，引流袋挂钩。</w:t>
      </w:r>
    </w:p>
    <w:p w:rsidR="00516747" w:rsidRPr="00516747" w:rsidRDefault="00516747" w:rsidP="00516747">
      <w:pPr>
        <w:widowControl/>
        <w:spacing w:line="276" w:lineRule="auto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11.床栏内侧固定患者用的控制按键面板，允许患者调节头端背板和脚端背板角度。</w:t>
      </w:r>
    </w:p>
    <w:p w:rsidR="00516747" w:rsidRPr="00516747" w:rsidRDefault="00516747" w:rsidP="00516747">
      <w:pPr>
        <w:widowControl/>
        <w:spacing w:line="276" w:lineRule="auto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12.床栏外侧及床尾板上配有医护控制按键面板，允许操作头端背板、脚端背板角度、整体升降。</w:t>
      </w: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ab/>
      </w:r>
    </w:p>
    <w:p w:rsidR="00516747" w:rsidRPr="00516747" w:rsidRDefault="00516747" w:rsidP="00516747">
      <w:pPr>
        <w:widowControl/>
        <w:spacing w:line="276" w:lineRule="auto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13.内置精准称重系统，不受患者体位限制,床侧污物袋钩挂物和头端输液架挂物不会干扰称重。</w:t>
      </w:r>
    </w:p>
    <w:p w:rsidR="00516747" w:rsidRPr="00516747" w:rsidRDefault="00516747" w:rsidP="00516747">
      <w:pPr>
        <w:widowControl/>
        <w:spacing w:line="276" w:lineRule="auto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14.背板采用可投X光材质，支持床边射片机。</w:t>
      </w:r>
    </w:p>
    <w:p w:rsidR="00516747" w:rsidRPr="00516747" w:rsidRDefault="00516747" w:rsidP="00516747">
      <w:pPr>
        <w:widowControl/>
        <w:spacing w:line="276" w:lineRule="auto"/>
        <w:jc w:val="left"/>
        <w:rPr>
          <w:rFonts w:asciiTheme="minorEastAsia" w:hAnsiTheme="minorEastAsia" w:cstheme="minorEastAsia" w:hint="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15.配备防压疮床垫，应具备有助于预防与治疗褥疮的功能。</w:t>
      </w:r>
    </w:p>
    <w:p w:rsidR="000944C0" w:rsidRDefault="00516747" w:rsidP="00516747">
      <w:pPr>
        <w:widowControl/>
        <w:spacing w:line="276" w:lineRule="auto"/>
        <w:jc w:val="left"/>
        <w:rPr>
          <w:rFonts w:asciiTheme="minorEastAsia" w:hAnsiTheme="minorEastAsia" w:cstheme="minorEastAsia"/>
          <w:bCs/>
          <w:kern w:val="0"/>
          <w:sz w:val="24"/>
          <w:szCs w:val="24"/>
        </w:rPr>
      </w:pPr>
      <w:r w:rsidRPr="00516747">
        <w:rPr>
          <w:rFonts w:asciiTheme="minorEastAsia" w:hAnsiTheme="minorEastAsia" w:cstheme="minorEastAsia" w:hint="eastAsia"/>
          <w:bCs/>
          <w:kern w:val="0"/>
          <w:sz w:val="24"/>
          <w:szCs w:val="24"/>
        </w:rPr>
        <w:t>16.配备床头桌和进餐桌。</w:t>
      </w:r>
    </w:p>
    <w:p w:rsidR="00516747" w:rsidRDefault="00516747" w:rsidP="00516747">
      <w:pPr>
        <w:widowControl/>
        <w:spacing w:before="240" w:after="24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七</w:t>
      </w:r>
      <w:r>
        <w:rPr>
          <w:rFonts w:asciiTheme="majorEastAsia" w:eastAsiaTheme="majorEastAsia" w:hAnsiTheme="majorEastAsia"/>
          <w:b/>
          <w:sz w:val="28"/>
          <w:szCs w:val="28"/>
        </w:rPr>
        <w:t>、</w:t>
      </w:r>
      <w:r w:rsidRPr="00516747">
        <w:rPr>
          <w:rFonts w:asciiTheme="majorEastAsia" w:eastAsiaTheme="majorEastAsia" w:hAnsiTheme="majorEastAsia" w:hint="eastAsia"/>
          <w:b/>
          <w:sz w:val="28"/>
          <w:szCs w:val="28"/>
        </w:rPr>
        <w:t>脑病一区/ICU/周围血管科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 w:rsidRPr="00516747">
        <w:rPr>
          <w:rFonts w:asciiTheme="majorEastAsia" w:eastAsiaTheme="majorEastAsia" w:hAnsiTheme="majorEastAsia" w:hint="eastAsia"/>
          <w:b/>
          <w:sz w:val="28"/>
          <w:szCs w:val="28"/>
        </w:rPr>
        <w:t>空气消毒机</w:t>
      </w:r>
    </w:p>
    <w:p w:rsidR="00516747" w:rsidRPr="00516747" w:rsidRDefault="00516747" w:rsidP="00516747">
      <w:pPr>
        <w:widowControl/>
        <w:spacing w:before="240" w:after="240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适用于</w:t>
      </w:r>
      <w:r>
        <w:rPr>
          <w:rFonts w:asciiTheme="minorEastAsia" w:hAnsiTheme="minorEastAsia"/>
          <w:sz w:val="24"/>
          <w:szCs w:val="24"/>
        </w:rPr>
        <w:t>重症监护病房，</w:t>
      </w:r>
      <w:r>
        <w:rPr>
          <w:rFonts w:asciiTheme="minorEastAsia" w:hAnsiTheme="minorEastAsia" w:hint="eastAsia"/>
          <w:sz w:val="24"/>
          <w:szCs w:val="24"/>
        </w:rPr>
        <w:t>净化体积</w:t>
      </w:r>
      <w:r>
        <w:rPr>
          <w:rFonts w:asciiTheme="minorEastAsia" w:hAnsiTheme="minorEastAsia"/>
          <w:sz w:val="24"/>
          <w:szCs w:val="24"/>
        </w:rPr>
        <w:t>≥40m</w:t>
      </w:r>
      <w:r w:rsidRPr="00516747">
        <w:rPr>
          <w:rFonts w:asciiTheme="minorEastAsia" w:hAnsiTheme="minorEastAsia"/>
          <w:sz w:val="24"/>
          <w:szCs w:val="24"/>
          <w:vertAlign w:val="superscript"/>
        </w:rPr>
        <w:t>3</w:t>
      </w:r>
      <w:r>
        <w:rPr>
          <w:rFonts w:asciiTheme="minorEastAsia" w:hAnsiTheme="minorEastAsia" w:hint="eastAsia"/>
          <w:sz w:val="24"/>
          <w:szCs w:val="24"/>
        </w:rPr>
        <w:t>，符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合</w:t>
      </w:r>
      <w:r>
        <w:rPr>
          <w:rFonts w:asciiTheme="minorEastAsia" w:hAnsiTheme="minorEastAsia"/>
          <w:sz w:val="24"/>
          <w:szCs w:val="24"/>
        </w:rPr>
        <w:t>卫生消毒要求，</w:t>
      </w:r>
      <w:r>
        <w:rPr>
          <w:rFonts w:asciiTheme="minorEastAsia" w:hAnsiTheme="minorEastAsia" w:hint="eastAsia"/>
          <w:sz w:val="24"/>
          <w:szCs w:val="24"/>
        </w:rPr>
        <w:t>并具有</w:t>
      </w:r>
      <w:r>
        <w:rPr>
          <w:rFonts w:asciiTheme="minorEastAsia" w:hAnsiTheme="minorEastAsia"/>
          <w:sz w:val="24"/>
          <w:szCs w:val="24"/>
        </w:rPr>
        <w:t>相关检测报告。</w:t>
      </w:r>
    </w:p>
    <w:sectPr w:rsidR="00516747" w:rsidRPr="0051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D7" w:rsidRDefault="002C2CD7" w:rsidP="00E41CC4">
      <w:r>
        <w:separator/>
      </w:r>
    </w:p>
  </w:endnote>
  <w:endnote w:type="continuationSeparator" w:id="0">
    <w:p w:rsidR="002C2CD7" w:rsidRDefault="002C2CD7" w:rsidP="00E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D7" w:rsidRDefault="002C2CD7" w:rsidP="00E41CC4">
      <w:r>
        <w:separator/>
      </w:r>
    </w:p>
  </w:footnote>
  <w:footnote w:type="continuationSeparator" w:id="0">
    <w:p w:rsidR="002C2CD7" w:rsidRDefault="002C2CD7" w:rsidP="00E4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FDA271"/>
    <w:multiLevelType w:val="singleLevel"/>
    <w:tmpl w:val="FBFDA271"/>
    <w:lvl w:ilvl="0">
      <w:start w:val="1"/>
      <w:numFmt w:val="decimalEnclosedCircleChinese"/>
      <w:suff w:val="space"/>
      <w:lvlText w:val="%1"/>
      <w:lvlJc w:val="left"/>
      <w:pPr>
        <w:ind w:left="1365" w:firstLine="0"/>
      </w:pPr>
      <w:rPr>
        <w:rFonts w:hint="eastAsia"/>
      </w:rPr>
    </w:lvl>
  </w:abstractNum>
  <w:abstractNum w:abstractNumId="1" w15:restartNumberingAfterBreak="0">
    <w:nsid w:val="0B643010"/>
    <w:multiLevelType w:val="hybridMultilevel"/>
    <w:tmpl w:val="36CA336A"/>
    <w:lvl w:ilvl="0" w:tplc="E668D212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0F5B5390"/>
    <w:multiLevelType w:val="singleLevel"/>
    <w:tmpl w:val="0F5B5390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3487B235"/>
    <w:multiLevelType w:val="singleLevel"/>
    <w:tmpl w:val="3487B235"/>
    <w:lvl w:ilvl="0">
      <w:start w:val="4"/>
      <w:numFmt w:val="decimal"/>
      <w:suff w:val="nothing"/>
      <w:lvlText w:val="（%1）"/>
      <w:lvlJc w:val="left"/>
    </w:lvl>
  </w:abstractNum>
  <w:abstractNum w:abstractNumId="4" w15:restartNumberingAfterBreak="0">
    <w:nsid w:val="481DD9D5"/>
    <w:multiLevelType w:val="singleLevel"/>
    <w:tmpl w:val="481DD9D5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596B2111"/>
    <w:multiLevelType w:val="multilevel"/>
    <w:tmpl w:val="596B2111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1B0A85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1B4BD3"/>
    <w:multiLevelType w:val="hybridMultilevel"/>
    <w:tmpl w:val="F51CC9B4"/>
    <w:lvl w:ilvl="0" w:tplc="5750F342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7D501A"/>
    <w:multiLevelType w:val="hybridMultilevel"/>
    <w:tmpl w:val="8E245FFE"/>
    <w:lvl w:ilvl="0" w:tplc="F714782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4"/>
    <w:rsid w:val="000944C0"/>
    <w:rsid w:val="00192D6C"/>
    <w:rsid w:val="00202A54"/>
    <w:rsid w:val="00250C98"/>
    <w:rsid w:val="002C2CD7"/>
    <w:rsid w:val="00444053"/>
    <w:rsid w:val="00503EBB"/>
    <w:rsid w:val="00516747"/>
    <w:rsid w:val="006026A7"/>
    <w:rsid w:val="006327F5"/>
    <w:rsid w:val="00657181"/>
    <w:rsid w:val="00657284"/>
    <w:rsid w:val="00882C35"/>
    <w:rsid w:val="00943FBF"/>
    <w:rsid w:val="009A6F01"/>
    <w:rsid w:val="009B087C"/>
    <w:rsid w:val="00AA7571"/>
    <w:rsid w:val="00B648D0"/>
    <w:rsid w:val="00BE644F"/>
    <w:rsid w:val="00E41CC4"/>
    <w:rsid w:val="00E728EF"/>
    <w:rsid w:val="00EB4E00"/>
    <w:rsid w:val="00F43889"/>
    <w:rsid w:val="00F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A2962-5B7E-47F0-AB0F-37C5E01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C4"/>
    <w:rPr>
      <w:sz w:val="18"/>
      <w:szCs w:val="18"/>
    </w:rPr>
  </w:style>
  <w:style w:type="paragraph" w:styleId="a5">
    <w:name w:val="List Paragraph"/>
    <w:basedOn w:val="a"/>
    <w:uiPriority w:val="34"/>
    <w:qFormat/>
    <w:rsid w:val="00E41C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480</Words>
  <Characters>2740</Characters>
  <Application>Microsoft Office Word</Application>
  <DocSecurity>0</DocSecurity>
  <Lines>22</Lines>
  <Paragraphs>6</Paragraphs>
  <ScaleCrop>false</ScaleCrop>
  <Company>Microsoft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wzgyk</dc:creator>
  <cp:keywords/>
  <dc:description/>
  <cp:lastModifiedBy>wzgyk</cp:lastModifiedBy>
  <cp:revision>3</cp:revision>
  <dcterms:created xsi:type="dcterms:W3CDTF">2019-08-23T05:56:00Z</dcterms:created>
  <dcterms:modified xsi:type="dcterms:W3CDTF">2019-08-23T06:29:00Z</dcterms:modified>
</cp:coreProperties>
</file>