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A1" w:rsidRPr="00580CA8" w:rsidRDefault="000043AC">
      <w:pPr>
        <w:jc w:val="center"/>
        <w:rPr>
          <w:rStyle w:val="Char1"/>
          <w:rFonts w:ascii="黑体" w:eastAsia="黑体" w:hAnsi="黑体"/>
        </w:rPr>
      </w:pPr>
      <w:r w:rsidRPr="00580CA8">
        <w:rPr>
          <w:rStyle w:val="1Char"/>
          <w:rFonts w:ascii="黑体" w:eastAsia="黑体" w:hAnsi="黑体" w:hint="eastAsia"/>
        </w:rPr>
        <w:t>北京中医药大学东直门医院</w:t>
      </w:r>
      <w:r w:rsidRPr="00580CA8">
        <w:rPr>
          <w:rFonts w:ascii="黑体" w:eastAsia="黑体" w:hAnsi="黑体"/>
          <w:sz w:val="28"/>
          <w:szCs w:val="28"/>
        </w:rPr>
        <w:br/>
      </w:r>
      <w:r w:rsidRPr="00580CA8">
        <w:rPr>
          <w:rStyle w:val="Char1"/>
          <w:rFonts w:ascii="黑体" w:eastAsia="黑体" w:hAnsi="黑体" w:hint="eastAsia"/>
        </w:rPr>
        <w:t>互联网诊疗服务平台使用</w:t>
      </w:r>
      <w:r w:rsidR="006C0E2F">
        <w:rPr>
          <w:rStyle w:val="Char1"/>
          <w:rFonts w:ascii="黑体" w:eastAsia="黑体" w:hAnsi="黑体" w:hint="eastAsia"/>
        </w:rPr>
        <w:t>指南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253590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 w:hint="eastAsia"/>
          <w:sz w:val="28"/>
          <w:szCs w:val="28"/>
        </w:rPr>
        <w:t>北京中医药大学东直门医院互联网诊疗服务平台上线啦，现在患者只需</w:t>
      </w:r>
      <w:r w:rsidR="00C07035">
        <w:rPr>
          <w:rFonts w:ascii="仿宋" w:eastAsia="仿宋" w:hAnsi="仿宋" w:hint="eastAsia"/>
          <w:sz w:val="28"/>
          <w:szCs w:val="28"/>
        </w:rPr>
        <w:t>扫码</w:t>
      </w:r>
      <w:r w:rsidR="000043AC">
        <w:rPr>
          <w:rFonts w:ascii="仿宋" w:eastAsia="仿宋" w:hAnsi="仿宋" w:hint="eastAsia"/>
          <w:sz w:val="28"/>
          <w:szCs w:val="28"/>
        </w:rPr>
        <w:t xml:space="preserve">关注“北京中医药大学东直门医院” </w:t>
      </w:r>
      <w:r w:rsidR="00F24DF4">
        <w:rPr>
          <w:rFonts w:ascii="仿宋" w:eastAsia="仿宋" w:hAnsi="仿宋" w:hint="eastAsia"/>
          <w:sz w:val="28"/>
          <w:szCs w:val="28"/>
        </w:rPr>
        <w:t>微信</w:t>
      </w:r>
      <w:r w:rsidR="000043AC">
        <w:rPr>
          <w:rFonts w:ascii="仿宋" w:eastAsia="仿宋" w:hAnsi="仿宋" w:hint="eastAsia"/>
          <w:sz w:val="28"/>
          <w:szCs w:val="28"/>
        </w:rPr>
        <w:t>服务号，即可直接进行线上复诊、学习养生常识。</w:t>
      </w:r>
    </w:p>
    <w:p w:rsidR="00856AA1" w:rsidRDefault="00C0703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06233" cy="1706233"/>
            <wp:effectExtent l="19050" t="0" r="8267" b="0"/>
            <wp:docPr id="9" name="图片 8" descr="微信服务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服务号二维码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7274" cy="170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A1" w:rsidRDefault="00EA404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 一、个人信息绑定：</w:t>
      </w:r>
      <w:r w:rsidR="000043AC">
        <w:rPr>
          <w:rFonts w:ascii="仿宋" w:eastAsia="仿宋" w:hAnsi="仿宋" w:hint="eastAsia"/>
          <w:b/>
          <w:bCs/>
          <w:sz w:val="28"/>
          <w:szCs w:val="28"/>
        </w:rPr>
        <w:t>患者首次使用东直门医院互联网诊疗服务平台，需要先进行添加就诊人与绑定手机号的操作。</w:t>
      </w:r>
    </w:p>
    <w:p w:rsidR="00856AA1" w:rsidRDefault="00EA404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 w:hint="eastAsia"/>
          <w:sz w:val="28"/>
          <w:szCs w:val="28"/>
        </w:rPr>
        <w:t>1.进入【北京中医药大学东直门医院服务号】，点击底部菜单【在线服务】—【线上复诊】进入患者端首页。</w:t>
      </w:r>
    </w:p>
    <w:p w:rsidR="00856AA1" w:rsidRPr="004718A6" w:rsidRDefault="000043AC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156460" cy="38341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177" cy="38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 w:rsidRPr="004718A6">
        <w:rPr>
          <w:rFonts w:ascii="仿宋" w:eastAsia="仿宋" w:hAnsi="仿宋" w:hint="eastAsia"/>
          <w:sz w:val="28"/>
          <w:szCs w:val="28"/>
        </w:rPr>
        <w:t>1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EA404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 w:hint="eastAsia"/>
          <w:sz w:val="28"/>
          <w:szCs w:val="28"/>
        </w:rPr>
        <w:t>2.点击底部菜单【个人中心】，进入绑定手机号与添加就诊人页面。</w:t>
      </w:r>
    </w:p>
    <w:p w:rsidR="00856AA1" w:rsidRDefault="000043AC">
      <w:pPr>
        <w:ind w:right="84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918335" cy="3415665"/>
            <wp:effectExtent l="0" t="0" r="1206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2118" t="4170" r="2371" b="8890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54225" cy="340931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2、3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EA404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/>
          <w:sz w:val="28"/>
          <w:szCs w:val="28"/>
        </w:rPr>
        <w:t>3.</w:t>
      </w:r>
      <w:r w:rsidR="000043AC">
        <w:rPr>
          <w:rFonts w:ascii="仿宋" w:eastAsia="仿宋" w:hAnsi="仿宋" w:hint="eastAsia"/>
          <w:sz w:val="28"/>
          <w:szCs w:val="28"/>
        </w:rPr>
        <w:t>点击【手机号绑定】按钮后，输入手机号码，然后点击“获取验证码”，此时需要绑定的手机号码会收到系统发送的短信验证码，输入验证码后，点击【绑定手机号】按钮即可完成【安全手机绑定】操作。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92350" cy="3773170"/>
            <wp:effectExtent l="0" t="0" r="635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783" t="3984" r="1783" b="1488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46605" cy="37312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008" cy="37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4、5</w:t>
      </w:r>
    </w:p>
    <w:p w:rsidR="00856AA1" w:rsidRDefault="00856AA1">
      <w:pPr>
        <w:rPr>
          <w:rFonts w:ascii="仿宋" w:eastAsia="仿宋" w:hAnsi="仿宋"/>
          <w:sz w:val="28"/>
          <w:szCs w:val="28"/>
        </w:rPr>
      </w:pPr>
    </w:p>
    <w:p w:rsidR="00856AA1" w:rsidRDefault="00EA404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/>
          <w:sz w:val="28"/>
          <w:szCs w:val="28"/>
        </w:rPr>
        <w:t>4.</w:t>
      </w:r>
      <w:r w:rsidR="000043AC">
        <w:rPr>
          <w:rFonts w:ascii="仿宋" w:eastAsia="仿宋" w:hAnsi="仿宋" w:hint="eastAsia"/>
          <w:sz w:val="28"/>
          <w:szCs w:val="28"/>
        </w:rPr>
        <w:t>完成绑定手机号操作之后，再次返回【个人中心】，点击【就诊人管理】，开始添加就诊人操作。</w:t>
      </w:r>
    </w:p>
    <w:p w:rsidR="00856AA1" w:rsidRDefault="000043AC">
      <w:pPr>
        <w:jc w:val="center"/>
      </w:pPr>
      <w:r>
        <w:rPr>
          <w:noProof/>
        </w:rPr>
        <w:lastRenderedPageBreak/>
        <w:drawing>
          <wp:inline distT="0" distB="0" distL="0" distR="0">
            <wp:extent cx="1554480" cy="2569845"/>
            <wp:effectExtent l="0" t="0" r="762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773" t="3666" r="1773" b="1482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4955" cy="260921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816" t="3310" r="2132" b="1376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hint="eastAsia"/>
        </w:rPr>
        <w:t>6、7</w:t>
      </w:r>
    </w:p>
    <w:p w:rsidR="00856AA1" w:rsidRDefault="00856AA1">
      <w:pPr>
        <w:ind w:right="840"/>
      </w:pPr>
    </w:p>
    <w:p w:rsidR="00856AA1" w:rsidRDefault="00EA404E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 w:hint="eastAsia"/>
          <w:sz w:val="28"/>
          <w:szCs w:val="28"/>
        </w:rPr>
        <w:t>5.录入就诊人信息之后，点击【保存】按钮即可完成添加操作。</w:t>
      </w:r>
    </w:p>
    <w:p w:rsidR="00856AA1" w:rsidRDefault="000043AC">
      <w:pPr>
        <w:jc w:val="center"/>
      </w:pPr>
      <w:r>
        <w:rPr>
          <w:noProof/>
        </w:rPr>
        <w:drawing>
          <wp:inline distT="0" distB="0" distL="0" distR="0">
            <wp:extent cx="1576705" cy="259905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936" t="4093" r="1936" b="14986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3055" cy="2616835"/>
            <wp:effectExtent l="0" t="0" r="444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rcRect l="1933" t="3516" r="1663" b="15090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DD0">
        <w:rPr>
          <w:rFonts w:hint="eastAsia"/>
        </w:rPr>
        <w:t>8、9</w:t>
      </w:r>
    </w:p>
    <w:p w:rsidR="00856AA1" w:rsidRDefault="00856AA1">
      <w:pPr>
        <w:rPr>
          <w:rFonts w:ascii="仿宋" w:eastAsia="仿宋" w:hAnsi="仿宋"/>
          <w:sz w:val="28"/>
          <w:szCs w:val="28"/>
        </w:rPr>
      </w:pPr>
    </w:p>
    <w:p w:rsidR="00856AA1" w:rsidRDefault="00856AA1">
      <w:pPr>
        <w:rPr>
          <w:rFonts w:ascii="仿宋" w:eastAsia="仿宋" w:hAnsi="仿宋"/>
          <w:sz w:val="28"/>
          <w:szCs w:val="28"/>
        </w:rPr>
      </w:pPr>
    </w:p>
    <w:p w:rsidR="00856AA1" w:rsidRDefault="00EA404E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 二、线上复诊：</w:t>
      </w:r>
      <w:r w:rsidR="000043AC">
        <w:rPr>
          <w:rFonts w:ascii="仿宋" w:eastAsia="仿宋" w:hAnsi="仿宋" w:hint="eastAsia"/>
          <w:b/>
          <w:bCs/>
          <w:sz w:val="28"/>
          <w:szCs w:val="28"/>
        </w:rPr>
        <w:t>完成添加就诊人与绑定手机号的操作后，患者即可进行线上复诊。（后续登陆无需再次重复进行添加就诊人与绑定手机号的操作）</w:t>
      </w:r>
    </w:p>
    <w:p w:rsidR="00856AA1" w:rsidRDefault="00EA404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043AC">
        <w:rPr>
          <w:rFonts w:ascii="仿宋" w:eastAsia="仿宋" w:hAnsi="仿宋" w:hint="eastAsia"/>
          <w:sz w:val="28"/>
          <w:szCs w:val="28"/>
        </w:rPr>
        <w:t>1.在患者端首页，点击【在线问诊】，即可进入选择院区列表。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513840" cy="2658745"/>
            <wp:effectExtent l="0" t="0" r="1016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426" t="3582" r="1466" b="9225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10</w:t>
      </w:r>
    </w:p>
    <w:p w:rsidR="00856AA1" w:rsidRDefault="000043AC" w:rsidP="00EA404E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患者可通过院区和科室选择专家，也可以直接搜索医生姓名进行查询。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45285" cy="2729865"/>
            <wp:effectExtent l="0" t="0" r="571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685"/>
                    <a:stretch>
                      <a:fillRect/>
                    </a:stretch>
                  </pic:blipFill>
                  <pic:spPr>
                    <a:xfrm>
                      <a:off x="0" y="0"/>
                      <a:ext cx="1657549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668145" cy="2783205"/>
            <wp:effectExtent l="0" t="0" r="8255" b="0"/>
            <wp:docPr id="3" name="图片 3" descr="d64b3539c4b08d6882318fc85d68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4b3539c4b08d6882318fc85d68b6d"/>
                    <pic:cNvPicPr>
                      <a:picLocks noChangeAspect="1"/>
                    </pic:cNvPicPr>
                  </pic:nvPicPr>
                  <pic:blipFill>
                    <a:blip r:embed="rId19"/>
                    <a:srcRect b="23013"/>
                    <a:stretch>
                      <a:fillRect/>
                    </a:stretch>
                  </pic:blipFill>
                  <pic:spPr>
                    <a:xfrm>
                      <a:off x="0" y="0"/>
                      <a:ext cx="1672113" cy="27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11、12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0043AC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进入科室界面可查看医生简介，了解该医生擅长治疗的病症等信息。选择医生后进入医生主页，可购买线上复诊服务。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27530" cy="3030220"/>
            <wp:effectExtent l="0" t="0" r="12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742"/>
                    <a:stretch>
                      <a:fillRect/>
                    </a:stretch>
                  </pic:blipFill>
                  <pic:spPr>
                    <a:xfrm>
                      <a:off x="0" y="0"/>
                      <a:ext cx="1836726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30705" cy="2994660"/>
            <wp:effectExtent l="0" t="0" r="1079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18545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13、14</w:t>
      </w:r>
    </w:p>
    <w:p w:rsidR="00856AA1" w:rsidRDefault="00856AA1">
      <w:pPr>
        <w:rPr>
          <w:rFonts w:ascii="仿宋" w:eastAsia="仿宋" w:hAnsi="仿宋"/>
          <w:sz w:val="28"/>
          <w:szCs w:val="28"/>
        </w:rPr>
      </w:pPr>
    </w:p>
    <w:p w:rsidR="00856AA1" w:rsidRDefault="000043AC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4.选择就诊人，进入付款页面，支付后进入症状描述页面。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855470" cy="3049270"/>
            <wp:effectExtent l="0" t="0" r="1143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7046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3405" cy="3072765"/>
            <wp:effectExtent l="0" t="0" r="1079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rcRect l="1874" t="3905" r="2661" b="14829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15、16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0043AC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F24DF4">
        <w:rPr>
          <w:rFonts w:ascii="仿宋" w:eastAsia="仿宋" w:hAnsi="仿宋" w:hint="eastAsia"/>
          <w:sz w:val="28"/>
          <w:szCs w:val="28"/>
        </w:rPr>
        <w:t>线上诊疗只支持复诊患者，请将就诊病历和底方以图片资料的形式发给医生，并填写症状描述</w:t>
      </w:r>
      <w:r>
        <w:rPr>
          <w:rFonts w:ascii="仿宋" w:eastAsia="仿宋" w:hAnsi="仿宋" w:hint="eastAsia"/>
          <w:sz w:val="28"/>
          <w:szCs w:val="28"/>
        </w:rPr>
        <w:t>等信息后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，点击完成发送给医生。</w:t>
      </w:r>
      <w:r w:rsidR="00F24DF4">
        <w:rPr>
          <w:rFonts w:ascii="仿宋" w:eastAsia="仿宋" w:hAnsi="仿宋" w:hint="eastAsia"/>
          <w:sz w:val="28"/>
          <w:szCs w:val="28"/>
        </w:rPr>
        <w:t>就可以和医生做线上交流。</w:t>
      </w:r>
    </w:p>
    <w:p w:rsidR="00856AA1" w:rsidRDefault="000043AC">
      <w:pPr>
        <w:ind w:firstLineChars="1300" w:firstLine="273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54810" cy="27463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b="6668"/>
                    <a:stretch>
                      <a:fillRect/>
                    </a:stretch>
                  </pic:blipFill>
                  <pic:spPr>
                    <a:xfrm>
                      <a:off x="0" y="0"/>
                      <a:ext cx="1663909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17</w:t>
      </w:r>
    </w:p>
    <w:p w:rsidR="00856AA1" w:rsidRDefault="00856AA1" w:rsidP="00F24DF4">
      <w:pPr>
        <w:rPr>
          <w:rFonts w:ascii="仿宋" w:eastAsia="仿宋" w:hAnsi="仿宋"/>
          <w:sz w:val="28"/>
          <w:szCs w:val="28"/>
        </w:rPr>
      </w:pPr>
    </w:p>
    <w:p w:rsidR="00856AA1" w:rsidRDefault="00F24DF4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043AC">
        <w:rPr>
          <w:rFonts w:ascii="仿宋" w:eastAsia="仿宋" w:hAnsi="仿宋" w:hint="eastAsia"/>
          <w:sz w:val="28"/>
          <w:szCs w:val="28"/>
        </w:rPr>
        <w:t>.医生开具处方后，点击处方，即可查看。</w:t>
      </w:r>
    </w:p>
    <w:p w:rsidR="00856AA1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91945" cy="2633980"/>
            <wp:effectExtent l="0" t="0" r="825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b="7493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18</w:t>
      </w:r>
    </w:p>
    <w:p w:rsidR="00856AA1" w:rsidRDefault="00856AA1">
      <w:pPr>
        <w:jc w:val="center"/>
        <w:rPr>
          <w:rFonts w:ascii="仿宋" w:eastAsia="仿宋" w:hAnsi="仿宋"/>
          <w:sz w:val="28"/>
          <w:szCs w:val="28"/>
        </w:rPr>
      </w:pPr>
    </w:p>
    <w:p w:rsidR="00856AA1" w:rsidRDefault="000043AC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8.查看处方，下拉到处方最下面，点击确认，进行支付。</w:t>
      </w:r>
    </w:p>
    <w:p w:rsidR="00856AA1" w:rsidRDefault="000043AC" w:rsidP="00D224A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91335" cy="2981960"/>
            <wp:effectExtent l="0" t="0" r="12065" b="2540"/>
            <wp:docPr id="16" name="图片 16" descr="C:\Users\陈鑫鑫\AppData\Local\Temp\15855639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陈鑫鑫\AppData\Local\Temp\1585563920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342"/>
                    <a:stretch>
                      <a:fillRect/>
                    </a:stretch>
                  </pic:blipFill>
                  <pic:spPr>
                    <a:xfrm>
                      <a:off x="0" y="0"/>
                      <a:ext cx="18062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>
        <w:rPr>
          <w:rFonts w:ascii="仿宋" w:eastAsia="仿宋" w:hAnsi="仿宋" w:hint="eastAsia"/>
          <w:sz w:val="28"/>
          <w:szCs w:val="28"/>
        </w:rPr>
        <w:t>19</w:t>
      </w:r>
    </w:p>
    <w:p w:rsidR="00856AA1" w:rsidRDefault="000043AC" w:rsidP="00EA4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9．完成支付，药品调剂后直接</w:t>
      </w:r>
      <w:r w:rsidR="008043CC">
        <w:rPr>
          <w:rFonts w:ascii="仿宋" w:eastAsia="仿宋" w:hAnsi="仿宋" w:hint="eastAsia"/>
          <w:sz w:val="28"/>
          <w:szCs w:val="28"/>
        </w:rPr>
        <w:t>由EMS快递</w:t>
      </w:r>
      <w:r>
        <w:rPr>
          <w:rFonts w:ascii="仿宋" w:eastAsia="仿宋" w:hAnsi="仿宋" w:hint="eastAsia"/>
          <w:sz w:val="28"/>
          <w:szCs w:val="28"/>
        </w:rPr>
        <w:t>送药到家。</w:t>
      </w:r>
    </w:p>
    <w:p w:rsidR="00F24DF4" w:rsidRDefault="000043A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81810" cy="2966085"/>
            <wp:effectExtent l="0" t="0" r="8890" b="5715"/>
            <wp:docPr id="17" name="图片 17" descr="C:\Users\陈鑫鑫\AppData\Local\Temp\WeChat Files\0cd065f9ba3c796408290509e1d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陈鑫鑫\AppData\Local\Temp\WeChat Files\0cd065f9ba3c796408290509e1d2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393"/>
                    <a:stretch>
                      <a:fillRect/>
                    </a:stretch>
                  </pic:blipFill>
                  <pic:spPr>
                    <a:xfrm>
                      <a:off x="0" y="0"/>
                      <a:ext cx="1793088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D0" w:rsidRPr="00331B46">
        <w:rPr>
          <w:rFonts w:ascii="仿宋" w:eastAsia="仿宋" w:hAnsi="仿宋" w:hint="eastAsia"/>
          <w:sz w:val="32"/>
          <w:szCs w:val="28"/>
        </w:rPr>
        <w:t>20</w:t>
      </w:r>
    </w:p>
    <w:p w:rsidR="00856AA1" w:rsidRDefault="00F24DF4" w:rsidP="00F24DF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目前我院的线上诊疗只支持自费患者，公费和医保患者因涉及到发票和实时结算，待系统进一步开发完善</w:t>
      </w:r>
      <w:r w:rsidR="00D224A5">
        <w:rPr>
          <w:rFonts w:ascii="仿宋" w:eastAsia="仿宋" w:hAnsi="仿宋" w:hint="eastAsia"/>
          <w:sz w:val="28"/>
          <w:szCs w:val="28"/>
        </w:rPr>
        <w:t>并和医保线上对接</w:t>
      </w:r>
      <w:r>
        <w:rPr>
          <w:rFonts w:ascii="仿宋" w:eastAsia="仿宋" w:hAnsi="仿宋" w:hint="eastAsia"/>
          <w:sz w:val="28"/>
          <w:szCs w:val="28"/>
        </w:rPr>
        <w:t>后方可实现。</w:t>
      </w:r>
    </w:p>
    <w:p w:rsidR="00D224A5" w:rsidRDefault="00D224A5" w:rsidP="00D224A5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北京中医药大学东直门医院</w:t>
      </w:r>
    </w:p>
    <w:p w:rsidR="00D224A5" w:rsidRDefault="00D224A5" w:rsidP="00D224A5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2020/4/3 </w:t>
      </w:r>
    </w:p>
    <w:sectPr w:rsidR="00D224A5" w:rsidSect="00856A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BC4" w:rsidRDefault="00530BC4" w:rsidP="00684DE7">
      <w:r>
        <w:separator/>
      </w:r>
    </w:p>
  </w:endnote>
  <w:endnote w:type="continuationSeparator" w:id="1">
    <w:p w:rsidR="00530BC4" w:rsidRDefault="00530BC4" w:rsidP="00684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BC4" w:rsidRDefault="00530BC4" w:rsidP="00684DE7">
      <w:r>
        <w:separator/>
      </w:r>
    </w:p>
  </w:footnote>
  <w:footnote w:type="continuationSeparator" w:id="1">
    <w:p w:rsidR="00530BC4" w:rsidRDefault="00530BC4" w:rsidP="00684D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2F47"/>
    <w:rsid w:val="000043AC"/>
    <w:rsid w:val="000F3771"/>
    <w:rsid w:val="0010084F"/>
    <w:rsid w:val="00146FA5"/>
    <w:rsid w:val="00156D52"/>
    <w:rsid w:val="00193B05"/>
    <w:rsid w:val="001A45E0"/>
    <w:rsid w:val="001A68B5"/>
    <w:rsid w:val="001D0012"/>
    <w:rsid w:val="001D14F7"/>
    <w:rsid w:val="001D36D9"/>
    <w:rsid w:val="00212F47"/>
    <w:rsid w:val="00213CA4"/>
    <w:rsid w:val="00217740"/>
    <w:rsid w:val="002327C2"/>
    <w:rsid w:val="0024234A"/>
    <w:rsid w:val="00253590"/>
    <w:rsid w:val="00261D45"/>
    <w:rsid w:val="0028539A"/>
    <w:rsid w:val="0028703A"/>
    <w:rsid w:val="002A7CB5"/>
    <w:rsid w:val="002C7972"/>
    <w:rsid w:val="002E2784"/>
    <w:rsid w:val="002F64F0"/>
    <w:rsid w:val="003158B9"/>
    <w:rsid w:val="00331B46"/>
    <w:rsid w:val="003E4EB5"/>
    <w:rsid w:val="00405CB8"/>
    <w:rsid w:val="00422EFA"/>
    <w:rsid w:val="00427F42"/>
    <w:rsid w:val="00433F08"/>
    <w:rsid w:val="00452035"/>
    <w:rsid w:val="004718A6"/>
    <w:rsid w:val="004804EC"/>
    <w:rsid w:val="00482B35"/>
    <w:rsid w:val="004D2DD0"/>
    <w:rsid w:val="004D3303"/>
    <w:rsid w:val="004F3A6C"/>
    <w:rsid w:val="004F4A4F"/>
    <w:rsid w:val="004F5141"/>
    <w:rsid w:val="004F6A7C"/>
    <w:rsid w:val="0050418D"/>
    <w:rsid w:val="00515D06"/>
    <w:rsid w:val="00530BC4"/>
    <w:rsid w:val="0053721C"/>
    <w:rsid w:val="005704F7"/>
    <w:rsid w:val="00580CA8"/>
    <w:rsid w:val="005A50C8"/>
    <w:rsid w:val="005C762D"/>
    <w:rsid w:val="005D34C8"/>
    <w:rsid w:val="00602534"/>
    <w:rsid w:val="0062597C"/>
    <w:rsid w:val="00661F39"/>
    <w:rsid w:val="00673C8F"/>
    <w:rsid w:val="00684DE7"/>
    <w:rsid w:val="006A5045"/>
    <w:rsid w:val="006C0E2F"/>
    <w:rsid w:val="006D09C3"/>
    <w:rsid w:val="006F1C88"/>
    <w:rsid w:val="007108F7"/>
    <w:rsid w:val="007233AF"/>
    <w:rsid w:val="00742BF4"/>
    <w:rsid w:val="007675D7"/>
    <w:rsid w:val="0077162C"/>
    <w:rsid w:val="00777E9A"/>
    <w:rsid w:val="007A553C"/>
    <w:rsid w:val="007B38B8"/>
    <w:rsid w:val="007D6100"/>
    <w:rsid w:val="007F07B8"/>
    <w:rsid w:val="007F1A6A"/>
    <w:rsid w:val="008043CC"/>
    <w:rsid w:val="008254EF"/>
    <w:rsid w:val="00826CA0"/>
    <w:rsid w:val="00844A00"/>
    <w:rsid w:val="008501AA"/>
    <w:rsid w:val="0085319B"/>
    <w:rsid w:val="00856AA1"/>
    <w:rsid w:val="008961FC"/>
    <w:rsid w:val="00896377"/>
    <w:rsid w:val="008B1F2E"/>
    <w:rsid w:val="00920B8A"/>
    <w:rsid w:val="00937D02"/>
    <w:rsid w:val="00954782"/>
    <w:rsid w:val="0097054A"/>
    <w:rsid w:val="00972DDB"/>
    <w:rsid w:val="009944CE"/>
    <w:rsid w:val="009A152B"/>
    <w:rsid w:val="009B05E0"/>
    <w:rsid w:val="009C0A34"/>
    <w:rsid w:val="009C3478"/>
    <w:rsid w:val="009D070E"/>
    <w:rsid w:val="009D086E"/>
    <w:rsid w:val="009E04E0"/>
    <w:rsid w:val="00A14E9F"/>
    <w:rsid w:val="00A52B2F"/>
    <w:rsid w:val="00A67A34"/>
    <w:rsid w:val="00A751EE"/>
    <w:rsid w:val="00AB7DB1"/>
    <w:rsid w:val="00AF44DD"/>
    <w:rsid w:val="00B038E7"/>
    <w:rsid w:val="00B041E4"/>
    <w:rsid w:val="00B051F6"/>
    <w:rsid w:val="00B14F95"/>
    <w:rsid w:val="00B25447"/>
    <w:rsid w:val="00B52A9D"/>
    <w:rsid w:val="00B531A4"/>
    <w:rsid w:val="00B6345D"/>
    <w:rsid w:val="00B8410A"/>
    <w:rsid w:val="00B84C89"/>
    <w:rsid w:val="00BC20E3"/>
    <w:rsid w:val="00BF4E6C"/>
    <w:rsid w:val="00C00F95"/>
    <w:rsid w:val="00C07035"/>
    <w:rsid w:val="00C34D0A"/>
    <w:rsid w:val="00C62673"/>
    <w:rsid w:val="00C83658"/>
    <w:rsid w:val="00C836D4"/>
    <w:rsid w:val="00CB5547"/>
    <w:rsid w:val="00CC49B5"/>
    <w:rsid w:val="00CD167F"/>
    <w:rsid w:val="00CD45AA"/>
    <w:rsid w:val="00CF5054"/>
    <w:rsid w:val="00D224A5"/>
    <w:rsid w:val="00D47949"/>
    <w:rsid w:val="00DB798E"/>
    <w:rsid w:val="00DB7A8D"/>
    <w:rsid w:val="00DC5818"/>
    <w:rsid w:val="00DD2535"/>
    <w:rsid w:val="00DE6DD0"/>
    <w:rsid w:val="00E12EF5"/>
    <w:rsid w:val="00E21A72"/>
    <w:rsid w:val="00E372FA"/>
    <w:rsid w:val="00E7164D"/>
    <w:rsid w:val="00EA404E"/>
    <w:rsid w:val="00EA691F"/>
    <w:rsid w:val="00F02749"/>
    <w:rsid w:val="00F0672E"/>
    <w:rsid w:val="00F226D6"/>
    <w:rsid w:val="00F24DF4"/>
    <w:rsid w:val="00F5333F"/>
    <w:rsid w:val="00F60638"/>
    <w:rsid w:val="00F83DC5"/>
    <w:rsid w:val="00FD2AC5"/>
    <w:rsid w:val="05555B24"/>
    <w:rsid w:val="07BE49AB"/>
    <w:rsid w:val="0A4F6C5E"/>
    <w:rsid w:val="242C51B1"/>
    <w:rsid w:val="38B87AB8"/>
    <w:rsid w:val="3E78631A"/>
    <w:rsid w:val="507D7BFF"/>
    <w:rsid w:val="52C62CA5"/>
    <w:rsid w:val="6D952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AA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56A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56A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856A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856AA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6">
    <w:name w:val="List Paragraph"/>
    <w:basedOn w:val="a"/>
    <w:uiPriority w:val="34"/>
    <w:qFormat/>
    <w:rsid w:val="00856AA1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856AA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56AA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6AA1"/>
    <w:rPr>
      <w:b/>
      <w:bCs/>
      <w:kern w:val="44"/>
      <w:sz w:val="44"/>
      <w:szCs w:val="44"/>
    </w:rPr>
  </w:style>
  <w:style w:type="character" w:customStyle="1" w:styleId="Char1">
    <w:name w:val="副标题 Char"/>
    <w:basedOn w:val="a0"/>
    <w:link w:val="a5"/>
    <w:uiPriority w:val="11"/>
    <w:qFormat/>
    <w:rsid w:val="00856AA1"/>
    <w:rPr>
      <w:b/>
      <w:bCs/>
      <w:kern w:val="28"/>
      <w:sz w:val="32"/>
      <w:szCs w:val="32"/>
    </w:rPr>
  </w:style>
  <w:style w:type="paragraph" w:styleId="a7">
    <w:name w:val="Balloon Text"/>
    <w:basedOn w:val="a"/>
    <w:link w:val="Char2"/>
    <w:uiPriority w:val="99"/>
    <w:semiHidden/>
    <w:unhideWhenUsed/>
    <w:rsid w:val="00684DE7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84DE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144</Words>
  <Characters>822</Characters>
  <Application>Microsoft Office Word</Application>
  <DocSecurity>0</DocSecurity>
  <Lines>6</Lines>
  <Paragraphs>1</Paragraphs>
  <ScaleCrop>false</ScaleCrop>
  <Company>Microsoft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bank</dc:creator>
  <cp:lastModifiedBy>213</cp:lastModifiedBy>
  <cp:revision>19</cp:revision>
  <dcterms:created xsi:type="dcterms:W3CDTF">2020-03-31T04:38:00Z</dcterms:created>
  <dcterms:modified xsi:type="dcterms:W3CDTF">2020-04-09T06:02:00Z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