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D0B" w:rsidRPr="00931D0B" w:rsidRDefault="00931D0B" w:rsidP="00931D0B">
      <w:pPr>
        <w:pStyle w:val="a5"/>
        <w:numPr>
          <w:ilvl w:val="0"/>
          <w:numId w:val="1"/>
        </w:numPr>
        <w:spacing w:before="240" w:after="240"/>
        <w:ind w:firstLineChars="0"/>
        <w:rPr>
          <w:rFonts w:asciiTheme="majorEastAsia" w:eastAsiaTheme="majorEastAsia" w:hAnsiTheme="majorEastAsia" w:hint="eastAsia"/>
          <w:b/>
          <w:sz w:val="32"/>
          <w:szCs w:val="32"/>
        </w:rPr>
      </w:pPr>
      <w:r w:rsidRPr="00931D0B">
        <w:rPr>
          <w:rFonts w:asciiTheme="majorEastAsia" w:eastAsiaTheme="majorEastAsia" w:hAnsiTheme="majorEastAsia" w:hint="eastAsia"/>
          <w:b/>
          <w:sz w:val="32"/>
          <w:szCs w:val="32"/>
        </w:rPr>
        <w:t>吞咽</w:t>
      </w:r>
      <w:r w:rsidRPr="00931D0B">
        <w:rPr>
          <w:rFonts w:asciiTheme="majorEastAsia" w:eastAsiaTheme="majorEastAsia" w:hAnsiTheme="majorEastAsia" w:hint="eastAsia"/>
          <w:b/>
          <w:sz w:val="32"/>
          <w:szCs w:val="32"/>
        </w:rPr>
        <w:t>言语治疗仪</w:t>
      </w:r>
    </w:p>
    <w:p w:rsidR="00931D0B" w:rsidRPr="00931D0B" w:rsidRDefault="00931D0B" w:rsidP="00931D0B">
      <w:pPr>
        <w:rPr>
          <w:rFonts w:asciiTheme="minorEastAsia" w:hAnsiTheme="minorEastAsia" w:hint="eastAsia"/>
          <w:sz w:val="24"/>
          <w:szCs w:val="24"/>
        </w:rPr>
      </w:pPr>
      <w:r w:rsidRPr="00931D0B">
        <w:rPr>
          <w:rFonts w:asciiTheme="minorEastAsia" w:hAnsiTheme="minorEastAsia" w:hint="eastAsia"/>
          <w:b/>
          <w:bCs/>
          <w:sz w:val="24"/>
          <w:szCs w:val="24"/>
        </w:rPr>
        <w:t>1.功能简介</w:t>
      </w:r>
      <w:r w:rsidRPr="00931D0B">
        <w:rPr>
          <w:rFonts w:asciiTheme="minorEastAsia" w:hAnsiTheme="minorEastAsia" w:hint="eastAsia"/>
          <w:sz w:val="24"/>
          <w:szCs w:val="24"/>
        </w:rPr>
        <w:t>：</w:t>
      </w:r>
    </w:p>
    <w:p w:rsidR="00931D0B" w:rsidRPr="00931D0B" w:rsidRDefault="00931D0B" w:rsidP="00931D0B">
      <w:pPr>
        <w:rPr>
          <w:rFonts w:asciiTheme="minorEastAsia" w:hAnsiTheme="minorEastAsia" w:hint="eastAsia"/>
          <w:sz w:val="24"/>
          <w:szCs w:val="24"/>
        </w:rPr>
      </w:pPr>
      <w:r w:rsidRPr="00931D0B">
        <w:rPr>
          <w:rFonts w:asciiTheme="minorEastAsia" w:hAnsiTheme="minorEastAsia" w:hint="eastAsia"/>
          <w:sz w:val="24"/>
          <w:szCs w:val="24"/>
        </w:rPr>
        <w:t>需</w:t>
      </w:r>
      <w:r w:rsidRPr="00931D0B">
        <w:rPr>
          <w:rFonts w:asciiTheme="minorEastAsia" w:hAnsiTheme="minorEastAsia"/>
          <w:sz w:val="24"/>
          <w:szCs w:val="24"/>
        </w:rPr>
        <w:t>具有</w:t>
      </w:r>
      <w:r w:rsidRPr="00931D0B">
        <w:rPr>
          <w:rFonts w:asciiTheme="minorEastAsia" w:hAnsiTheme="minorEastAsia" w:hint="eastAsia"/>
          <w:sz w:val="24"/>
          <w:szCs w:val="24"/>
        </w:rPr>
        <w:t>吞咽言语功能</w:t>
      </w:r>
      <w:r w:rsidRPr="00931D0B">
        <w:rPr>
          <w:rFonts w:asciiTheme="minorEastAsia" w:hAnsiTheme="minorEastAsia"/>
          <w:b/>
          <w:sz w:val="24"/>
          <w:szCs w:val="24"/>
        </w:rPr>
        <w:t>诊断，治疗，训练</w:t>
      </w:r>
      <w:r w:rsidRPr="00931D0B">
        <w:rPr>
          <w:rFonts w:asciiTheme="minorEastAsia" w:hAnsiTheme="minorEastAsia" w:hint="eastAsia"/>
          <w:b/>
          <w:sz w:val="24"/>
          <w:szCs w:val="24"/>
        </w:rPr>
        <w:t>三</w:t>
      </w:r>
      <w:r w:rsidRPr="00931D0B">
        <w:rPr>
          <w:rFonts w:asciiTheme="minorEastAsia" w:hAnsiTheme="minorEastAsia"/>
          <w:sz w:val="24"/>
          <w:szCs w:val="24"/>
        </w:rPr>
        <w:t>个系统</w:t>
      </w:r>
      <w:r w:rsidRPr="00931D0B">
        <w:rPr>
          <w:rFonts w:asciiTheme="minorEastAsia" w:hAnsiTheme="minorEastAsia" w:hint="eastAsia"/>
          <w:sz w:val="24"/>
          <w:szCs w:val="24"/>
        </w:rPr>
        <w:t>，是</w:t>
      </w:r>
      <w:r w:rsidRPr="00931D0B">
        <w:rPr>
          <w:rFonts w:asciiTheme="minorEastAsia" w:hAnsiTheme="minorEastAsia"/>
          <w:sz w:val="24"/>
          <w:szCs w:val="24"/>
        </w:rPr>
        <w:t>专业治疗吞咽言语困难的仪器</w:t>
      </w:r>
      <w:r w:rsidRPr="00931D0B">
        <w:rPr>
          <w:rFonts w:asciiTheme="minorEastAsia" w:hAnsiTheme="minorEastAsia" w:hint="eastAsia"/>
          <w:sz w:val="24"/>
          <w:szCs w:val="24"/>
        </w:rPr>
        <w:t>。</w:t>
      </w:r>
    </w:p>
    <w:p w:rsidR="00931D0B" w:rsidRPr="00931D0B" w:rsidRDefault="00931D0B" w:rsidP="00931D0B">
      <w:pPr>
        <w:tabs>
          <w:tab w:val="left" w:pos="810"/>
          <w:tab w:val="left" w:pos="1980"/>
        </w:tabs>
        <w:spacing w:line="360" w:lineRule="auto"/>
        <w:rPr>
          <w:rFonts w:asciiTheme="minorEastAsia" w:hAnsiTheme="minorEastAsia" w:hint="eastAsia"/>
          <w:sz w:val="24"/>
          <w:szCs w:val="24"/>
        </w:rPr>
      </w:pPr>
      <w:r w:rsidRPr="00931D0B">
        <w:rPr>
          <w:rFonts w:asciiTheme="minorEastAsia" w:hAnsiTheme="minorEastAsia" w:hint="eastAsia"/>
          <w:b/>
          <w:bCs/>
          <w:sz w:val="24"/>
          <w:szCs w:val="24"/>
        </w:rPr>
        <w:t>2.功能需求</w:t>
      </w:r>
      <w:r w:rsidRPr="00931D0B">
        <w:rPr>
          <w:rFonts w:asciiTheme="minorEastAsia" w:hAnsiTheme="minorEastAsia" w:hint="eastAsia"/>
          <w:sz w:val="24"/>
          <w:szCs w:val="24"/>
        </w:rPr>
        <w:t>：</w:t>
      </w:r>
    </w:p>
    <w:p w:rsidR="00931D0B" w:rsidRPr="00931D0B" w:rsidRDefault="00931D0B" w:rsidP="00931D0B">
      <w:pPr>
        <w:tabs>
          <w:tab w:val="left" w:pos="810"/>
          <w:tab w:val="left" w:pos="1980"/>
        </w:tabs>
        <w:spacing w:line="360" w:lineRule="auto"/>
        <w:jc w:val="left"/>
        <w:rPr>
          <w:rFonts w:asciiTheme="minorEastAsia" w:hAnsiTheme="minorEastAsia" w:hint="eastAsia"/>
          <w:sz w:val="24"/>
          <w:szCs w:val="24"/>
        </w:rPr>
      </w:pPr>
      <w:r w:rsidRPr="00931D0B">
        <w:rPr>
          <w:rFonts w:asciiTheme="minorEastAsia" w:hAnsiTheme="minorEastAsia" w:hint="eastAsia"/>
          <w:sz w:val="24"/>
          <w:szCs w:val="24"/>
        </w:rPr>
        <w:t>2.1</w:t>
      </w:r>
      <w:r w:rsidRPr="00931D0B">
        <w:rPr>
          <w:rFonts w:asciiTheme="minorEastAsia" w:hAnsiTheme="minorEastAsia"/>
          <w:sz w:val="24"/>
          <w:szCs w:val="24"/>
        </w:rPr>
        <w:t>通过把治疗电极放置于患者颈部，仪器输出中低频电流，对和吞咽言语功能有关的神经肌肉进行神经肌肉电声刺激，从而改善吞咽肌，构音肌的功能,达到治疗效果</w:t>
      </w:r>
      <w:r w:rsidRPr="00931D0B">
        <w:rPr>
          <w:rFonts w:asciiTheme="minorEastAsia" w:hAnsiTheme="minorEastAsia" w:hint="eastAsia"/>
          <w:sz w:val="24"/>
          <w:szCs w:val="24"/>
        </w:rPr>
        <w:t>。</w:t>
      </w:r>
    </w:p>
    <w:p w:rsidR="00931D0B" w:rsidRPr="00931D0B" w:rsidRDefault="00931D0B" w:rsidP="00931D0B">
      <w:pPr>
        <w:tabs>
          <w:tab w:val="left" w:pos="810"/>
          <w:tab w:val="left" w:pos="1980"/>
        </w:tabs>
        <w:spacing w:line="360" w:lineRule="auto"/>
        <w:ind w:leftChars="-1" w:left="735" w:hangingChars="307" w:hanging="737"/>
        <w:jc w:val="left"/>
        <w:rPr>
          <w:rFonts w:asciiTheme="minorEastAsia" w:hAnsiTheme="minorEastAsia" w:hint="eastAsia"/>
          <w:sz w:val="24"/>
          <w:szCs w:val="24"/>
        </w:rPr>
      </w:pPr>
      <w:r w:rsidRPr="00931D0B">
        <w:rPr>
          <w:rFonts w:asciiTheme="minorEastAsia" w:hAnsiTheme="minorEastAsia" w:hint="eastAsia"/>
          <w:sz w:val="24"/>
          <w:szCs w:val="24"/>
        </w:rPr>
        <w:t>2.2可以针对和言语吞咽功能有关的神经肌肉进行电诊断，肌肉治疗和肌肉训练。</w:t>
      </w:r>
      <w:r w:rsidRPr="00931D0B">
        <w:rPr>
          <w:rFonts w:asciiTheme="minorEastAsia" w:hAnsiTheme="minorEastAsia"/>
          <w:sz w:val="24"/>
          <w:szCs w:val="24"/>
        </w:rPr>
        <w:t xml:space="preserve"> </w:t>
      </w:r>
    </w:p>
    <w:p w:rsidR="00931D0B" w:rsidRPr="00931D0B" w:rsidRDefault="00931D0B" w:rsidP="00931D0B">
      <w:pPr>
        <w:tabs>
          <w:tab w:val="left" w:pos="810"/>
          <w:tab w:val="left" w:pos="1980"/>
        </w:tabs>
        <w:spacing w:line="360" w:lineRule="auto"/>
        <w:ind w:left="1217" w:hangingChars="507" w:hanging="1217"/>
        <w:jc w:val="left"/>
        <w:rPr>
          <w:rFonts w:asciiTheme="minorEastAsia" w:hAnsiTheme="minorEastAsia" w:hint="eastAsia"/>
          <w:sz w:val="24"/>
          <w:szCs w:val="24"/>
        </w:rPr>
      </w:pPr>
      <w:r w:rsidRPr="00931D0B">
        <w:rPr>
          <w:rFonts w:asciiTheme="minorEastAsia" w:hAnsiTheme="minorEastAsia" w:hint="eastAsia"/>
          <w:sz w:val="24"/>
          <w:szCs w:val="24"/>
        </w:rPr>
        <w:t>2.3根据诊断结果仪器会自动生成治疗处方，实现个体化治疗。</w:t>
      </w:r>
    </w:p>
    <w:p w:rsidR="00931D0B" w:rsidRPr="00931D0B" w:rsidRDefault="00931D0B" w:rsidP="00931D0B">
      <w:pPr>
        <w:tabs>
          <w:tab w:val="left" w:pos="810"/>
          <w:tab w:val="left" w:pos="1980"/>
        </w:tabs>
        <w:spacing w:line="360" w:lineRule="auto"/>
        <w:jc w:val="left"/>
        <w:rPr>
          <w:rFonts w:asciiTheme="minorEastAsia" w:hAnsiTheme="minorEastAsia"/>
          <w:sz w:val="24"/>
          <w:szCs w:val="24"/>
        </w:rPr>
      </w:pPr>
      <w:r w:rsidRPr="00931D0B">
        <w:rPr>
          <w:rFonts w:asciiTheme="minorEastAsia" w:hAnsiTheme="minorEastAsia" w:hint="eastAsia"/>
          <w:sz w:val="24"/>
          <w:szCs w:val="24"/>
        </w:rPr>
        <w:t>2.4</w:t>
      </w:r>
      <w:r w:rsidRPr="00931D0B">
        <w:rPr>
          <w:rFonts w:asciiTheme="minorEastAsia" w:hAnsiTheme="minorEastAsia"/>
          <w:sz w:val="24"/>
          <w:szCs w:val="24"/>
        </w:rPr>
        <w:t xml:space="preserve"> 可</w:t>
      </w:r>
      <w:r w:rsidRPr="00931D0B">
        <w:rPr>
          <w:rFonts w:asciiTheme="minorEastAsia" w:hAnsiTheme="minorEastAsia" w:hint="eastAsia"/>
          <w:sz w:val="24"/>
          <w:szCs w:val="24"/>
        </w:rPr>
        <w:t>利用手动触发装置，</w:t>
      </w:r>
      <w:r w:rsidRPr="00931D0B">
        <w:rPr>
          <w:rFonts w:asciiTheme="minorEastAsia" w:hAnsiTheme="minorEastAsia"/>
          <w:sz w:val="24"/>
          <w:szCs w:val="24"/>
        </w:rPr>
        <w:t>同时进行言语吞咽功能的主动训练和治疗</w:t>
      </w:r>
      <w:r w:rsidRPr="00931D0B">
        <w:rPr>
          <w:rFonts w:asciiTheme="minorEastAsia" w:hAnsiTheme="minorEastAsia" w:hint="eastAsia"/>
          <w:sz w:val="24"/>
          <w:szCs w:val="24"/>
        </w:rPr>
        <w:t>。</w:t>
      </w:r>
    </w:p>
    <w:p w:rsidR="00931D0B" w:rsidRPr="00931D0B" w:rsidRDefault="00931D0B" w:rsidP="00931D0B">
      <w:pPr>
        <w:tabs>
          <w:tab w:val="left" w:pos="810"/>
          <w:tab w:val="left" w:pos="1980"/>
        </w:tabs>
        <w:spacing w:line="360" w:lineRule="auto"/>
        <w:jc w:val="left"/>
        <w:rPr>
          <w:rFonts w:asciiTheme="minorEastAsia" w:hAnsiTheme="minorEastAsia" w:hint="eastAsia"/>
          <w:sz w:val="24"/>
          <w:szCs w:val="24"/>
        </w:rPr>
      </w:pPr>
      <w:r w:rsidRPr="00931D0B">
        <w:rPr>
          <w:rFonts w:asciiTheme="minorEastAsia" w:hAnsiTheme="minorEastAsia" w:hint="eastAsia"/>
          <w:sz w:val="24"/>
          <w:szCs w:val="24"/>
        </w:rPr>
        <w:t>2.5 具有患者电流刺激指示灯，患者进行电声光刺激反馈训练。</w:t>
      </w:r>
    </w:p>
    <w:p w:rsidR="00931D0B" w:rsidRPr="00931D0B" w:rsidRDefault="00931D0B" w:rsidP="00931D0B">
      <w:pPr>
        <w:tabs>
          <w:tab w:val="left" w:pos="810"/>
          <w:tab w:val="left" w:pos="1980"/>
        </w:tabs>
        <w:spacing w:line="360" w:lineRule="auto"/>
        <w:jc w:val="left"/>
        <w:rPr>
          <w:rFonts w:asciiTheme="minorEastAsia" w:hAnsiTheme="minorEastAsia"/>
          <w:sz w:val="24"/>
          <w:szCs w:val="24"/>
        </w:rPr>
      </w:pPr>
      <w:r w:rsidRPr="00931D0B">
        <w:rPr>
          <w:rFonts w:asciiTheme="minorEastAsia" w:hAnsiTheme="minorEastAsia" w:hint="eastAsia"/>
          <w:sz w:val="24"/>
          <w:szCs w:val="24"/>
        </w:rPr>
        <w:t>2.6</w:t>
      </w:r>
      <w:r w:rsidRPr="00931D0B">
        <w:rPr>
          <w:rFonts w:asciiTheme="minorEastAsia" w:hAnsiTheme="minorEastAsia"/>
          <w:sz w:val="24"/>
          <w:szCs w:val="24"/>
        </w:rPr>
        <w:t xml:space="preserve"> </w:t>
      </w:r>
      <w:r w:rsidRPr="00931D0B">
        <w:rPr>
          <w:rFonts w:asciiTheme="minorEastAsia" w:hAnsiTheme="minorEastAsia" w:hint="eastAsia"/>
          <w:sz w:val="24"/>
          <w:szCs w:val="24"/>
        </w:rPr>
        <w:t>可以</w:t>
      </w:r>
      <w:r w:rsidRPr="00931D0B">
        <w:rPr>
          <w:rFonts w:asciiTheme="minorEastAsia" w:hAnsiTheme="minorEastAsia"/>
          <w:sz w:val="24"/>
          <w:szCs w:val="24"/>
        </w:rPr>
        <w:t>应用</w:t>
      </w:r>
      <w:r w:rsidRPr="00931D0B">
        <w:rPr>
          <w:rFonts w:asciiTheme="minorEastAsia" w:hAnsiTheme="minorEastAsia" w:hint="eastAsia"/>
          <w:sz w:val="24"/>
          <w:szCs w:val="24"/>
        </w:rPr>
        <w:t>多</w:t>
      </w:r>
      <w:r w:rsidRPr="00931D0B">
        <w:rPr>
          <w:rFonts w:asciiTheme="minorEastAsia" w:hAnsiTheme="minorEastAsia"/>
          <w:sz w:val="24"/>
          <w:szCs w:val="24"/>
        </w:rPr>
        <w:t>种低频电流</w:t>
      </w:r>
      <w:r w:rsidRPr="00931D0B">
        <w:rPr>
          <w:rFonts w:asciiTheme="minorEastAsia" w:hAnsiTheme="minorEastAsia" w:hint="eastAsia"/>
          <w:sz w:val="24"/>
          <w:szCs w:val="24"/>
        </w:rPr>
        <w:t>和中频电流，各种电流治疗参数可根据治疗需要进行调整。可进行治疗电流单向，双向波切换。</w:t>
      </w:r>
    </w:p>
    <w:p w:rsidR="00931D0B" w:rsidRPr="00931D0B" w:rsidRDefault="00931D0B" w:rsidP="00931D0B">
      <w:pPr>
        <w:pStyle w:val="a5"/>
        <w:numPr>
          <w:ilvl w:val="0"/>
          <w:numId w:val="1"/>
        </w:numPr>
        <w:spacing w:before="240" w:after="240"/>
        <w:ind w:firstLineChars="0"/>
        <w:rPr>
          <w:rFonts w:asciiTheme="majorEastAsia" w:eastAsiaTheme="majorEastAsia" w:hAnsiTheme="majorEastAsia"/>
          <w:b/>
          <w:sz w:val="32"/>
          <w:szCs w:val="32"/>
        </w:rPr>
      </w:pPr>
      <w:r w:rsidRPr="00931D0B">
        <w:rPr>
          <w:rFonts w:asciiTheme="majorEastAsia" w:eastAsiaTheme="majorEastAsia" w:hAnsiTheme="majorEastAsia" w:hint="eastAsia"/>
          <w:b/>
          <w:sz w:val="32"/>
          <w:szCs w:val="32"/>
        </w:rPr>
        <w:t>悬吊康复</w:t>
      </w:r>
      <w:r>
        <w:rPr>
          <w:rFonts w:asciiTheme="majorEastAsia" w:eastAsiaTheme="majorEastAsia" w:hAnsiTheme="majorEastAsia" w:hint="eastAsia"/>
          <w:b/>
          <w:sz w:val="32"/>
          <w:szCs w:val="32"/>
        </w:rPr>
        <w:t>设备</w:t>
      </w:r>
    </w:p>
    <w:p w:rsidR="00931D0B" w:rsidRPr="00931D0B" w:rsidRDefault="00931D0B" w:rsidP="00931D0B">
      <w:pPr>
        <w:numPr>
          <w:ilvl w:val="0"/>
          <w:numId w:val="6"/>
        </w:numPr>
        <w:spacing w:line="300" w:lineRule="auto"/>
        <w:rPr>
          <w:rFonts w:asciiTheme="minorEastAsia" w:hAnsiTheme="minorEastAsia"/>
          <w:sz w:val="24"/>
          <w:szCs w:val="24"/>
        </w:rPr>
      </w:pPr>
      <w:r w:rsidRPr="00931D0B">
        <w:rPr>
          <w:rFonts w:asciiTheme="minorEastAsia" w:hAnsiTheme="minorEastAsia" w:hint="eastAsia"/>
          <w:sz w:val="24"/>
          <w:szCs w:val="24"/>
        </w:rPr>
        <w:t>具备</w:t>
      </w:r>
      <w:r w:rsidRPr="00931D0B">
        <w:rPr>
          <w:rFonts w:asciiTheme="minorEastAsia" w:hAnsiTheme="minorEastAsia"/>
          <w:sz w:val="24"/>
          <w:szCs w:val="24"/>
        </w:rPr>
        <w:t>双滑移悬挂设备：</w:t>
      </w:r>
      <w:r w:rsidRPr="00931D0B">
        <w:rPr>
          <w:rFonts w:asciiTheme="minorEastAsia" w:hAnsiTheme="minorEastAsia" w:hint="eastAsia"/>
          <w:sz w:val="24"/>
          <w:szCs w:val="24"/>
        </w:rPr>
        <w:t>有相应承重要求</w:t>
      </w:r>
      <w:r w:rsidRPr="00931D0B">
        <w:rPr>
          <w:rFonts w:asciiTheme="minorEastAsia" w:hAnsiTheme="minorEastAsia"/>
          <w:sz w:val="24"/>
          <w:szCs w:val="24"/>
        </w:rPr>
        <w:t>，与滑动悬挂设备连接；</w:t>
      </w:r>
    </w:p>
    <w:p w:rsidR="00931D0B" w:rsidRPr="00931D0B" w:rsidRDefault="00931D0B" w:rsidP="00931D0B">
      <w:pPr>
        <w:numPr>
          <w:ilvl w:val="0"/>
          <w:numId w:val="6"/>
        </w:numPr>
        <w:spacing w:line="300" w:lineRule="auto"/>
        <w:rPr>
          <w:rFonts w:asciiTheme="minorEastAsia" w:hAnsiTheme="minorEastAsia"/>
          <w:sz w:val="24"/>
          <w:szCs w:val="24"/>
        </w:rPr>
      </w:pPr>
      <w:r w:rsidRPr="00931D0B">
        <w:rPr>
          <w:rFonts w:asciiTheme="minorEastAsia" w:hAnsiTheme="minorEastAsia"/>
          <w:sz w:val="24"/>
          <w:szCs w:val="24"/>
        </w:rPr>
        <w:t>滑动悬挂设备：沿双滑移轨道水平移动，可锁定在轨道任意位置；</w:t>
      </w:r>
    </w:p>
    <w:p w:rsidR="00931D0B" w:rsidRPr="00931D0B" w:rsidRDefault="00931D0B" w:rsidP="00931D0B">
      <w:pPr>
        <w:numPr>
          <w:ilvl w:val="0"/>
          <w:numId w:val="6"/>
        </w:numPr>
        <w:spacing w:line="300" w:lineRule="auto"/>
        <w:rPr>
          <w:rFonts w:asciiTheme="minorEastAsia" w:hAnsiTheme="minorEastAsia"/>
          <w:sz w:val="24"/>
          <w:szCs w:val="24"/>
        </w:rPr>
      </w:pPr>
      <w:r w:rsidRPr="00931D0B">
        <w:rPr>
          <w:rFonts w:asciiTheme="minorEastAsia" w:hAnsiTheme="minorEastAsia"/>
          <w:sz w:val="24"/>
          <w:szCs w:val="24"/>
        </w:rPr>
        <w:t>悬吊康复训练器：悬挂在滑动模块上，可调节高度并在任意高度锁定；</w:t>
      </w:r>
    </w:p>
    <w:p w:rsidR="00931D0B" w:rsidRPr="00931D0B" w:rsidRDefault="00931D0B" w:rsidP="00931D0B">
      <w:pPr>
        <w:numPr>
          <w:ilvl w:val="0"/>
          <w:numId w:val="6"/>
        </w:numPr>
        <w:spacing w:line="300" w:lineRule="auto"/>
        <w:ind w:rightChars="-244" w:right="-512"/>
        <w:rPr>
          <w:rFonts w:asciiTheme="minorEastAsia" w:hAnsiTheme="minorEastAsia"/>
          <w:sz w:val="24"/>
          <w:szCs w:val="24"/>
        </w:rPr>
      </w:pPr>
      <w:r w:rsidRPr="00931D0B">
        <w:rPr>
          <w:rFonts w:asciiTheme="minorEastAsia" w:hAnsiTheme="minorEastAsia" w:hint="eastAsia"/>
          <w:sz w:val="24"/>
          <w:szCs w:val="24"/>
        </w:rPr>
        <w:t>包含有</w:t>
      </w:r>
      <w:r w:rsidRPr="00931D0B">
        <w:rPr>
          <w:rFonts w:asciiTheme="minorEastAsia" w:hAnsiTheme="minorEastAsia"/>
          <w:sz w:val="24"/>
          <w:szCs w:val="24"/>
        </w:rPr>
        <w:t>扣环窄悬带</w:t>
      </w:r>
      <w:r w:rsidRPr="00931D0B">
        <w:rPr>
          <w:rFonts w:asciiTheme="minorEastAsia" w:hAnsiTheme="minorEastAsia" w:hint="eastAsia"/>
          <w:sz w:val="24"/>
          <w:szCs w:val="24"/>
        </w:rPr>
        <w:t>和</w:t>
      </w:r>
      <w:r w:rsidRPr="00931D0B">
        <w:rPr>
          <w:rFonts w:asciiTheme="minorEastAsia" w:hAnsiTheme="minorEastAsia"/>
          <w:sz w:val="24"/>
          <w:szCs w:val="24"/>
        </w:rPr>
        <w:t>扣环宽悬带：</w:t>
      </w:r>
      <w:r w:rsidRPr="00931D0B">
        <w:rPr>
          <w:rFonts w:asciiTheme="minorEastAsia" w:hAnsiTheme="minorEastAsia" w:hint="eastAsia"/>
          <w:sz w:val="24"/>
          <w:szCs w:val="24"/>
        </w:rPr>
        <w:t>有相应承重要求；</w:t>
      </w:r>
    </w:p>
    <w:p w:rsidR="00931D0B" w:rsidRPr="00931D0B" w:rsidRDefault="00931D0B" w:rsidP="00931D0B">
      <w:pPr>
        <w:numPr>
          <w:ilvl w:val="0"/>
          <w:numId w:val="6"/>
        </w:numPr>
        <w:spacing w:line="300" w:lineRule="auto"/>
        <w:ind w:rightChars="-149" w:right="-313"/>
        <w:rPr>
          <w:rFonts w:asciiTheme="minorEastAsia" w:hAnsiTheme="minorEastAsia"/>
          <w:sz w:val="24"/>
          <w:szCs w:val="24"/>
        </w:rPr>
      </w:pPr>
      <w:r w:rsidRPr="00931D0B">
        <w:rPr>
          <w:rFonts w:asciiTheme="minorEastAsia" w:hAnsiTheme="minorEastAsia" w:hint="eastAsia"/>
          <w:sz w:val="24"/>
          <w:szCs w:val="24"/>
        </w:rPr>
        <w:t>有</w:t>
      </w:r>
      <w:r w:rsidRPr="00931D0B">
        <w:rPr>
          <w:rFonts w:asciiTheme="minorEastAsia" w:hAnsiTheme="minorEastAsia"/>
          <w:sz w:val="24"/>
          <w:szCs w:val="24"/>
        </w:rPr>
        <w:t>头颈悬带：连接训练器用于固定悬吊头颈部训练；</w:t>
      </w:r>
    </w:p>
    <w:p w:rsidR="00931D0B" w:rsidRPr="00931D0B" w:rsidRDefault="00931D0B" w:rsidP="00931D0B">
      <w:pPr>
        <w:numPr>
          <w:ilvl w:val="0"/>
          <w:numId w:val="6"/>
        </w:numPr>
        <w:spacing w:line="300" w:lineRule="auto"/>
        <w:ind w:rightChars="-149" w:right="-313"/>
        <w:rPr>
          <w:rFonts w:asciiTheme="minorEastAsia" w:hAnsiTheme="minorEastAsia"/>
          <w:sz w:val="24"/>
          <w:szCs w:val="24"/>
        </w:rPr>
      </w:pPr>
      <w:r w:rsidRPr="00931D0B">
        <w:rPr>
          <w:rFonts w:asciiTheme="minorEastAsia" w:hAnsiTheme="minorEastAsia" w:hint="eastAsia"/>
          <w:sz w:val="24"/>
          <w:szCs w:val="24"/>
        </w:rPr>
        <w:t>包含有</w:t>
      </w:r>
      <w:r w:rsidRPr="00931D0B">
        <w:rPr>
          <w:rFonts w:asciiTheme="minorEastAsia" w:hAnsiTheme="minorEastAsia"/>
          <w:sz w:val="24"/>
          <w:szCs w:val="24"/>
        </w:rPr>
        <w:t>握带</w:t>
      </w:r>
      <w:r w:rsidRPr="00931D0B">
        <w:rPr>
          <w:rFonts w:asciiTheme="minorEastAsia" w:hAnsiTheme="minorEastAsia" w:hint="eastAsia"/>
          <w:sz w:val="24"/>
          <w:szCs w:val="24"/>
        </w:rPr>
        <w:t>、</w:t>
      </w:r>
      <w:r w:rsidRPr="00931D0B">
        <w:rPr>
          <w:rFonts w:asciiTheme="minorEastAsia" w:hAnsiTheme="minorEastAsia"/>
          <w:sz w:val="24"/>
          <w:szCs w:val="24"/>
        </w:rPr>
        <w:t>握柄：</w:t>
      </w:r>
      <w:r w:rsidRPr="00931D0B">
        <w:rPr>
          <w:rFonts w:asciiTheme="minorEastAsia" w:hAnsiTheme="minorEastAsia" w:hint="eastAsia"/>
          <w:sz w:val="24"/>
          <w:szCs w:val="24"/>
        </w:rPr>
        <w:t>可</w:t>
      </w:r>
      <w:r w:rsidRPr="00931D0B">
        <w:rPr>
          <w:rFonts w:asciiTheme="minorEastAsia" w:hAnsiTheme="minorEastAsia"/>
          <w:sz w:val="24"/>
          <w:szCs w:val="24"/>
        </w:rPr>
        <w:t>用于手部和脚踝训练；</w:t>
      </w:r>
    </w:p>
    <w:p w:rsidR="00931D0B" w:rsidRPr="00931D0B" w:rsidRDefault="00931D0B" w:rsidP="00931D0B">
      <w:pPr>
        <w:numPr>
          <w:ilvl w:val="0"/>
          <w:numId w:val="6"/>
        </w:numPr>
        <w:spacing w:line="300" w:lineRule="auto"/>
        <w:ind w:rightChars="-444" w:right="-932"/>
        <w:rPr>
          <w:rFonts w:asciiTheme="minorEastAsia" w:hAnsiTheme="minorEastAsia"/>
          <w:sz w:val="24"/>
          <w:szCs w:val="24"/>
        </w:rPr>
      </w:pPr>
      <w:bookmarkStart w:id="0" w:name="_Hlk532498056"/>
      <w:r w:rsidRPr="00931D0B">
        <w:rPr>
          <w:rFonts w:asciiTheme="minorEastAsia" w:hAnsiTheme="minorEastAsia" w:hint="eastAsia"/>
          <w:sz w:val="24"/>
          <w:szCs w:val="24"/>
        </w:rPr>
        <w:t>包含长、短</w:t>
      </w:r>
      <w:r w:rsidRPr="00931D0B">
        <w:rPr>
          <w:rFonts w:asciiTheme="minorEastAsia" w:hAnsiTheme="minorEastAsia"/>
          <w:sz w:val="24"/>
          <w:szCs w:val="24"/>
        </w:rPr>
        <w:t>弹性</w:t>
      </w:r>
      <w:r w:rsidRPr="00931D0B">
        <w:rPr>
          <w:rFonts w:asciiTheme="minorEastAsia" w:hAnsiTheme="minorEastAsia" w:hint="eastAsia"/>
          <w:sz w:val="24"/>
          <w:szCs w:val="24"/>
        </w:rPr>
        <w:t>，低</w:t>
      </w:r>
      <w:r w:rsidRPr="00931D0B">
        <w:rPr>
          <w:rFonts w:asciiTheme="minorEastAsia" w:hAnsiTheme="minorEastAsia"/>
          <w:sz w:val="24"/>
          <w:szCs w:val="24"/>
        </w:rPr>
        <w:t>弹力</w:t>
      </w:r>
      <w:r w:rsidRPr="00931D0B">
        <w:rPr>
          <w:rFonts w:asciiTheme="minorEastAsia" w:hAnsiTheme="minorEastAsia" w:hint="eastAsia"/>
          <w:sz w:val="24"/>
          <w:szCs w:val="24"/>
        </w:rPr>
        <w:t>和</w:t>
      </w:r>
      <w:r w:rsidRPr="00931D0B">
        <w:rPr>
          <w:rFonts w:asciiTheme="minorEastAsia" w:hAnsiTheme="minorEastAsia"/>
          <w:sz w:val="24"/>
          <w:szCs w:val="24"/>
        </w:rPr>
        <w:t>高弹力</w:t>
      </w:r>
      <w:r w:rsidRPr="00931D0B">
        <w:rPr>
          <w:rFonts w:asciiTheme="minorEastAsia" w:hAnsiTheme="minorEastAsia" w:hint="eastAsia"/>
          <w:sz w:val="24"/>
          <w:szCs w:val="24"/>
        </w:rPr>
        <w:t>的</w:t>
      </w:r>
      <w:r w:rsidRPr="00931D0B">
        <w:rPr>
          <w:rFonts w:asciiTheme="minorEastAsia" w:hAnsiTheme="minorEastAsia"/>
          <w:sz w:val="24"/>
          <w:szCs w:val="24"/>
        </w:rPr>
        <w:t>辅力挂绳：</w:t>
      </w:r>
      <w:r w:rsidRPr="00931D0B">
        <w:rPr>
          <w:rFonts w:asciiTheme="minorEastAsia" w:hAnsiTheme="minorEastAsia" w:hint="eastAsia"/>
          <w:sz w:val="24"/>
          <w:szCs w:val="24"/>
        </w:rPr>
        <w:t>可</w:t>
      </w:r>
      <w:r w:rsidRPr="00931D0B">
        <w:rPr>
          <w:rFonts w:asciiTheme="minorEastAsia" w:hAnsiTheme="minorEastAsia"/>
          <w:sz w:val="24"/>
          <w:szCs w:val="24"/>
        </w:rPr>
        <w:t>用于低阻力</w:t>
      </w:r>
      <w:r w:rsidRPr="00931D0B">
        <w:rPr>
          <w:rFonts w:asciiTheme="minorEastAsia" w:hAnsiTheme="minorEastAsia" w:hint="eastAsia"/>
          <w:sz w:val="24"/>
          <w:szCs w:val="24"/>
        </w:rPr>
        <w:t>和</w:t>
      </w:r>
      <w:r w:rsidRPr="00931D0B">
        <w:rPr>
          <w:rFonts w:asciiTheme="minorEastAsia" w:hAnsiTheme="minorEastAsia"/>
          <w:sz w:val="24"/>
          <w:szCs w:val="24"/>
        </w:rPr>
        <w:t>高阻力的减重支持训练；</w:t>
      </w:r>
    </w:p>
    <w:bookmarkEnd w:id="0"/>
    <w:p w:rsidR="00931D0B" w:rsidRPr="00931D0B" w:rsidRDefault="00931D0B" w:rsidP="00931D0B">
      <w:pPr>
        <w:numPr>
          <w:ilvl w:val="0"/>
          <w:numId w:val="6"/>
        </w:numPr>
        <w:spacing w:line="300" w:lineRule="auto"/>
        <w:ind w:rightChars="-444" w:right="-932"/>
        <w:rPr>
          <w:rFonts w:asciiTheme="minorEastAsia" w:hAnsiTheme="minorEastAsia"/>
          <w:sz w:val="24"/>
          <w:szCs w:val="24"/>
        </w:rPr>
      </w:pPr>
      <w:r w:rsidRPr="00931D0B">
        <w:rPr>
          <w:rFonts w:asciiTheme="minorEastAsia" w:hAnsiTheme="minorEastAsia" w:hint="eastAsia"/>
          <w:sz w:val="24"/>
          <w:szCs w:val="24"/>
        </w:rPr>
        <w:t>具备</w:t>
      </w:r>
      <w:r w:rsidRPr="00931D0B">
        <w:rPr>
          <w:rFonts w:asciiTheme="minorEastAsia" w:hAnsiTheme="minorEastAsia"/>
          <w:sz w:val="24"/>
          <w:szCs w:val="24"/>
        </w:rPr>
        <w:t>旋转训练装置：</w:t>
      </w:r>
      <w:r w:rsidRPr="00931D0B">
        <w:rPr>
          <w:rFonts w:asciiTheme="minorEastAsia" w:hAnsiTheme="minorEastAsia" w:hint="eastAsia"/>
          <w:sz w:val="24"/>
          <w:szCs w:val="24"/>
        </w:rPr>
        <w:t>有相应承重要求</w:t>
      </w:r>
      <w:r w:rsidRPr="00931D0B">
        <w:rPr>
          <w:rFonts w:asciiTheme="minorEastAsia" w:hAnsiTheme="minorEastAsia"/>
          <w:sz w:val="24"/>
          <w:szCs w:val="24"/>
        </w:rPr>
        <w:t xml:space="preserve">，用于躯干、肢体的旋转训练和对角线运动； </w:t>
      </w:r>
    </w:p>
    <w:p w:rsidR="00931D0B" w:rsidRPr="00931D0B" w:rsidRDefault="00931D0B" w:rsidP="00931D0B">
      <w:pPr>
        <w:numPr>
          <w:ilvl w:val="0"/>
          <w:numId w:val="6"/>
        </w:numPr>
        <w:spacing w:line="300" w:lineRule="auto"/>
        <w:rPr>
          <w:rFonts w:asciiTheme="minorEastAsia" w:hAnsiTheme="minorEastAsia"/>
          <w:sz w:val="24"/>
          <w:szCs w:val="24"/>
        </w:rPr>
      </w:pPr>
      <w:r w:rsidRPr="00931D0B">
        <w:rPr>
          <w:rFonts w:asciiTheme="minorEastAsia" w:hAnsiTheme="minorEastAsia" w:hint="eastAsia"/>
          <w:sz w:val="24"/>
          <w:szCs w:val="24"/>
        </w:rPr>
        <w:t>配有</w:t>
      </w:r>
      <w:r w:rsidRPr="00931D0B">
        <w:rPr>
          <w:rFonts w:asciiTheme="minorEastAsia" w:hAnsiTheme="minorEastAsia"/>
          <w:sz w:val="24"/>
          <w:szCs w:val="24"/>
        </w:rPr>
        <w:t>平衡垫</w:t>
      </w:r>
      <w:r w:rsidRPr="00931D0B">
        <w:rPr>
          <w:rFonts w:asciiTheme="minorEastAsia" w:hAnsiTheme="minorEastAsia" w:hint="eastAsia"/>
          <w:sz w:val="24"/>
          <w:szCs w:val="24"/>
        </w:rPr>
        <w:t>和</w:t>
      </w:r>
      <w:r w:rsidRPr="00931D0B">
        <w:rPr>
          <w:rFonts w:asciiTheme="minorEastAsia" w:hAnsiTheme="minorEastAsia"/>
          <w:sz w:val="24"/>
          <w:szCs w:val="24"/>
        </w:rPr>
        <w:t>柱形垫</w:t>
      </w:r>
      <w:r w:rsidRPr="00931D0B">
        <w:rPr>
          <w:rFonts w:asciiTheme="minorEastAsia" w:hAnsiTheme="minorEastAsia" w:hint="eastAsia"/>
          <w:sz w:val="24"/>
          <w:szCs w:val="24"/>
        </w:rPr>
        <w:t>等辅助装置；</w:t>
      </w:r>
      <w:r w:rsidRPr="00931D0B">
        <w:rPr>
          <w:rFonts w:asciiTheme="minorEastAsia" w:hAnsiTheme="minorEastAsia"/>
          <w:sz w:val="24"/>
          <w:szCs w:val="24"/>
        </w:rPr>
        <w:t xml:space="preserve"> </w:t>
      </w:r>
    </w:p>
    <w:p w:rsidR="00931D0B" w:rsidRPr="00931D0B" w:rsidRDefault="00931D0B" w:rsidP="00931D0B">
      <w:pPr>
        <w:numPr>
          <w:ilvl w:val="0"/>
          <w:numId w:val="6"/>
        </w:numPr>
        <w:spacing w:line="300" w:lineRule="auto"/>
        <w:rPr>
          <w:rFonts w:asciiTheme="minorEastAsia" w:hAnsiTheme="minorEastAsia"/>
          <w:sz w:val="24"/>
          <w:szCs w:val="24"/>
        </w:rPr>
      </w:pPr>
      <w:r w:rsidRPr="00931D0B">
        <w:rPr>
          <w:rFonts w:asciiTheme="minorEastAsia" w:hAnsiTheme="minorEastAsia"/>
          <w:sz w:val="24"/>
          <w:szCs w:val="24"/>
        </w:rPr>
        <w:t>落地安装架：尺寸</w:t>
      </w:r>
      <w:r w:rsidRPr="00931D0B">
        <w:rPr>
          <w:rFonts w:asciiTheme="minorEastAsia" w:hAnsiTheme="minorEastAsia" w:hint="eastAsia"/>
          <w:sz w:val="24"/>
          <w:szCs w:val="24"/>
        </w:rPr>
        <w:t>不小于</w:t>
      </w:r>
      <w:r w:rsidRPr="00931D0B">
        <w:rPr>
          <w:rFonts w:asciiTheme="minorEastAsia" w:hAnsiTheme="minorEastAsia"/>
          <w:sz w:val="24"/>
          <w:szCs w:val="24"/>
        </w:rPr>
        <w:t>：长2400*宽1800*高2300mm，梯形稳定结构设计；</w:t>
      </w:r>
    </w:p>
    <w:p w:rsidR="00931D0B" w:rsidRPr="00931D0B" w:rsidRDefault="00931D0B" w:rsidP="00931D0B">
      <w:pPr>
        <w:pStyle w:val="a5"/>
        <w:spacing w:line="300" w:lineRule="auto"/>
        <w:ind w:firstLineChars="0" w:firstLine="0"/>
        <w:rPr>
          <w:rFonts w:asciiTheme="minorEastAsia" w:hAnsiTheme="minorEastAsia"/>
          <w:sz w:val="24"/>
          <w:szCs w:val="24"/>
        </w:rPr>
      </w:pPr>
      <w:r w:rsidRPr="00931D0B">
        <w:rPr>
          <w:rFonts w:asciiTheme="minorEastAsia" w:hAnsiTheme="minorEastAsia" w:hint="eastAsia"/>
          <w:sz w:val="24"/>
          <w:szCs w:val="24"/>
        </w:rPr>
        <w:t>1</w:t>
      </w:r>
      <w:r w:rsidRPr="00931D0B">
        <w:rPr>
          <w:rFonts w:asciiTheme="minorEastAsia" w:hAnsiTheme="minorEastAsia"/>
          <w:sz w:val="24"/>
          <w:szCs w:val="24"/>
        </w:rPr>
        <w:t>1</w:t>
      </w:r>
      <w:r w:rsidRPr="00931D0B">
        <w:rPr>
          <w:rFonts w:asciiTheme="minorEastAsia" w:hAnsiTheme="minorEastAsia" w:hint="eastAsia"/>
          <w:sz w:val="24"/>
          <w:szCs w:val="24"/>
        </w:rPr>
        <w:t>.配有悬吊康复训练系统软件</w:t>
      </w:r>
      <w:r>
        <w:rPr>
          <w:rFonts w:asciiTheme="minorEastAsia" w:hAnsiTheme="minorEastAsia" w:hint="eastAsia"/>
          <w:sz w:val="24"/>
          <w:szCs w:val="24"/>
        </w:rPr>
        <w:t>。</w:t>
      </w:r>
      <w:r w:rsidRPr="00931D0B">
        <w:rPr>
          <w:rFonts w:asciiTheme="minorEastAsia" w:hAnsiTheme="minorEastAsia" w:hint="eastAsia"/>
          <w:sz w:val="24"/>
          <w:szCs w:val="24"/>
        </w:rPr>
        <w:t xml:space="preserve"> </w:t>
      </w:r>
    </w:p>
    <w:p w:rsidR="00931D0B" w:rsidRPr="00931D0B" w:rsidRDefault="00931D0B" w:rsidP="0085007C">
      <w:pPr>
        <w:pStyle w:val="a5"/>
        <w:ind w:left="432" w:firstLine="480"/>
        <w:rPr>
          <w:rFonts w:asciiTheme="minorEastAsia" w:hAnsiTheme="minorEastAsia" w:hint="eastAsia"/>
          <w:sz w:val="24"/>
          <w:szCs w:val="24"/>
        </w:rPr>
      </w:pPr>
    </w:p>
    <w:p w:rsidR="00E41CC4" w:rsidRPr="00444053" w:rsidRDefault="00931D0B" w:rsidP="00444053">
      <w:pPr>
        <w:pStyle w:val="a5"/>
        <w:numPr>
          <w:ilvl w:val="0"/>
          <w:numId w:val="1"/>
        </w:numPr>
        <w:spacing w:before="240" w:after="240"/>
        <w:ind w:firstLineChars="0"/>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胰岛素泵</w:t>
      </w:r>
    </w:p>
    <w:p w:rsidR="00EA7819" w:rsidRPr="00EA7819" w:rsidRDefault="00EA7819" w:rsidP="00EA7819">
      <w:pPr>
        <w:ind w:firstLine="420"/>
        <w:rPr>
          <w:rFonts w:asciiTheme="minorEastAsia" w:hAnsiTheme="minorEastAsia"/>
          <w:sz w:val="24"/>
          <w:szCs w:val="24"/>
        </w:rPr>
      </w:pPr>
      <w:r w:rsidRPr="00EA7819">
        <w:rPr>
          <w:rFonts w:asciiTheme="minorEastAsia" w:hAnsiTheme="minorEastAsia" w:hint="eastAsia"/>
          <w:sz w:val="24"/>
          <w:szCs w:val="24"/>
        </w:rPr>
        <w:t>用途：该仪器主要用于观察组织形态</w:t>
      </w:r>
    </w:p>
    <w:p w:rsidR="00931D0B" w:rsidRPr="00931D0B" w:rsidRDefault="00931D0B" w:rsidP="00931D0B">
      <w:pPr>
        <w:ind w:firstLine="420"/>
        <w:rPr>
          <w:rFonts w:ascii="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输</w:t>
      </w:r>
      <w:r w:rsidRPr="00931D0B">
        <w:rPr>
          <w:rFonts w:ascii="宋体" w:hint="eastAsia"/>
          <w:color w:val="000000"/>
          <w:kern w:val="0"/>
          <w:sz w:val="24"/>
        </w:rPr>
        <w:t>注精度高，达到0.05u/h。</w:t>
      </w:r>
    </w:p>
    <w:p w:rsidR="00931D0B" w:rsidRDefault="00931D0B" w:rsidP="00931D0B">
      <w:pPr>
        <w:ind w:firstLine="420"/>
        <w:rPr>
          <w:rFonts w:ascii="宋体"/>
          <w:color w:val="000000"/>
          <w:kern w:val="0"/>
          <w:sz w:val="24"/>
        </w:rPr>
      </w:pPr>
      <w:r>
        <w:rPr>
          <w:rFonts w:ascii="宋体"/>
          <w:color w:val="000000"/>
          <w:kern w:val="0"/>
          <w:sz w:val="24"/>
        </w:rPr>
        <w:t>2.</w:t>
      </w:r>
      <w:r>
        <w:rPr>
          <w:rFonts w:ascii="宋体" w:hint="eastAsia"/>
          <w:color w:val="000000"/>
          <w:kern w:val="0"/>
          <w:sz w:val="24"/>
        </w:rPr>
        <w:t>生理脉冲式输注方式，胰岛素吸收更均匀。</w:t>
      </w:r>
    </w:p>
    <w:p w:rsidR="00931D0B" w:rsidRDefault="00931D0B" w:rsidP="00931D0B">
      <w:pPr>
        <w:ind w:firstLine="420"/>
        <w:rPr>
          <w:rFonts w:ascii="宋体"/>
          <w:color w:val="000000"/>
          <w:kern w:val="0"/>
          <w:sz w:val="24"/>
        </w:rPr>
      </w:pPr>
      <w:r>
        <w:rPr>
          <w:rFonts w:ascii="宋体"/>
          <w:color w:val="000000"/>
          <w:kern w:val="0"/>
          <w:sz w:val="24"/>
        </w:rPr>
        <w:t>3.</w:t>
      </w:r>
      <w:r>
        <w:rPr>
          <w:rFonts w:ascii="宋体" w:hint="eastAsia"/>
          <w:color w:val="000000"/>
          <w:kern w:val="0"/>
          <w:sz w:val="24"/>
        </w:rPr>
        <w:t>可设置1-48段基础率，血糖调节更精细。</w:t>
      </w:r>
    </w:p>
    <w:p w:rsidR="00931D0B" w:rsidRDefault="00931D0B" w:rsidP="00931D0B">
      <w:pPr>
        <w:ind w:firstLine="420"/>
        <w:rPr>
          <w:rFonts w:ascii="宋体"/>
          <w:color w:val="000000"/>
          <w:kern w:val="0"/>
          <w:sz w:val="24"/>
        </w:rPr>
      </w:pPr>
      <w:r>
        <w:rPr>
          <w:rFonts w:ascii="宋体"/>
          <w:color w:val="000000"/>
          <w:kern w:val="0"/>
          <w:sz w:val="24"/>
        </w:rPr>
        <w:t>4.</w:t>
      </w:r>
      <w:r>
        <w:rPr>
          <w:rFonts w:ascii="宋体" w:hint="eastAsia"/>
          <w:color w:val="000000"/>
          <w:kern w:val="0"/>
          <w:sz w:val="24"/>
        </w:rPr>
        <w:t>全中文菜单操作，泵一体式排气，操作精准简单方便。</w:t>
      </w:r>
    </w:p>
    <w:p w:rsidR="00931D0B" w:rsidRDefault="00931D0B" w:rsidP="00931D0B">
      <w:pPr>
        <w:ind w:firstLine="420"/>
        <w:rPr>
          <w:rFonts w:ascii="宋体"/>
          <w:color w:val="000000"/>
          <w:kern w:val="0"/>
          <w:sz w:val="24"/>
        </w:rPr>
      </w:pPr>
      <w:r>
        <w:rPr>
          <w:rFonts w:ascii="宋体" w:hint="eastAsia"/>
          <w:color w:val="000000"/>
          <w:kern w:val="0"/>
          <w:sz w:val="24"/>
        </w:rPr>
        <w:t>5.</w:t>
      </w:r>
      <w:r>
        <w:rPr>
          <w:rFonts w:ascii="宋体" w:hint="eastAsia"/>
          <w:color w:val="000000"/>
          <w:kern w:val="0"/>
          <w:sz w:val="24"/>
        </w:rPr>
        <w:t>性能安全可靠，每天数百万次安全自检，马达质量及服务可靠，使用年限长。</w:t>
      </w:r>
    </w:p>
    <w:p w:rsidR="0010686F" w:rsidRPr="0010686F" w:rsidRDefault="0010686F" w:rsidP="0010686F">
      <w:pPr>
        <w:pStyle w:val="a5"/>
        <w:numPr>
          <w:ilvl w:val="0"/>
          <w:numId w:val="1"/>
        </w:numPr>
        <w:spacing w:before="240" w:after="240"/>
        <w:ind w:firstLineChars="0"/>
        <w:rPr>
          <w:rFonts w:asciiTheme="majorEastAsia" w:eastAsiaTheme="majorEastAsia" w:hAnsiTheme="majorEastAsia" w:hint="eastAsia"/>
          <w:b/>
          <w:sz w:val="32"/>
          <w:szCs w:val="32"/>
        </w:rPr>
      </w:pPr>
      <w:r w:rsidRPr="0010686F">
        <w:rPr>
          <w:rFonts w:asciiTheme="majorEastAsia" w:eastAsiaTheme="majorEastAsia" w:hAnsiTheme="majorEastAsia" w:hint="eastAsia"/>
          <w:b/>
          <w:sz w:val="32"/>
          <w:szCs w:val="32"/>
        </w:rPr>
        <w:t>全自动</w:t>
      </w:r>
      <w:r w:rsidRPr="0010686F">
        <w:rPr>
          <w:rFonts w:asciiTheme="majorEastAsia" w:eastAsiaTheme="majorEastAsia" w:hAnsiTheme="majorEastAsia"/>
          <w:b/>
          <w:sz w:val="32"/>
          <w:szCs w:val="32"/>
        </w:rPr>
        <w:t>特</w:t>
      </w:r>
      <w:r>
        <w:rPr>
          <w:rFonts w:asciiTheme="majorEastAsia" w:eastAsiaTheme="majorEastAsia" w:hAnsiTheme="majorEastAsia" w:hint="eastAsia"/>
          <w:b/>
          <w:sz w:val="32"/>
          <w:szCs w:val="32"/>
        </w:rPr>
        <w:t>种</w:t>
      </w:r>
      <w:r w:rsidRPr="0010686F">
        <w:rPr>
          <w:rFonts w:asciiTheme="majorEastAsia" w:eastAsiaTheme="majorEastAsia" w:hAnsiTheme="majorEastAsia"/>
          <w:b/>
          <w:sz w:val="32"/>
          <w:szCs w:val="32"/>
        </w:rPr>
        <w:t>蛋白分析仪</w:t>
      </w:r>
    </w:p>
    <w:tbl>
      <w:tblPr>
        <w:tblW w:w="5000" w:type="pct"/>
        <w:jc w:val="center"/>
        <w:tblLook w:val="04A0" w:firstRow="1" w:lastRow="0" w:firstColumn="1" w:lastColumn="0" w:noHBand="0" w:noVBand="1"/>
      </w:tblPr>
      <w:tblGrid>
        <w:gridCol w:w="549"/>
        <w:gridCol w:w="1878"/>
        <w:gridCol w:w="5869"/>
      </w:tblGrid>
      <w:tr w:rsidR="00931B58" w:rsidRPr="00931B58" w:rsidTr="00931B58">
        <w:trPr>
          <w:trHeight w:val="288"/>
          <w:jc w:val="center"/>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color w:val="000000"/>
                <w:kern w:val="0"/>
                <w:sz w:val="22"/>
              </w:rPr>
            </w:pPr>
            <w:r w:rsidRPr="00931B58">
              <w:rPr>
                <w:rFonts w:ascii="宋体" w:eastAsia="宋体" w:hAnsi="宋体" w:cs="宋体" w:hint="eastAsia"/>
                <w:color w:val="000000"/>
                <w:kern w:val="0"/>
                <w:sz w:val="22"/>
              </w:rPr>
              <w:t>1</w:t>
            </w:r>
          </w:p>
        </w:tc>
        <w:tc>
          <w:tcPr>
            <w:tcW w:w="1132" w:type="pct"/>
            <w:tcBorders>
              <w:top w:val="single" w:sz="4" w:space="0" w:color="auto"/>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总体要求：</w:t>
            </w:r>
          </w:p>
        </w:tc>
        <w:tc>
          <w:tcPr>
            <w:tcW w:w="3536" w:type="pct"/>
            <w:tcBorders>
              <w:top w:val="single" w:sz="4" w:space="0" w:color="auto"/>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全自动特定蛋白分析系统一套.</w:t>
            </w:r>
          </w:p>
        </w:tc>
      </w:tr>
      <w:tr w:rsidR="00931B58" w:rsidRPr="00931B58" w:rsidTr="00931B58">
        <w:trPr>
          <w:trHeight w:val="288"/>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2</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 xml:space="preserve">光学系统： </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光径系统保证对不同大小分子检测的准确性</w:t>
            </w:r>
          </w:p>
        </w:tc>
      </w:tr>
      <w:tr w:rsidR="00931B58" w:rsidRPr="00931B58" w:rsidTr="00931B58">
        <w:trPr>
          <w:trHeight w:val="288"/>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3</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 xml:space="preserve">检测原理: </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速率散射比浊法和速率透射比浊法</w:t>
            </w:r>
          </w:p>
        </w:tc>
      </w:tr>
      <w:tr w:rsidR="00931B58" w:rsidRPr="00931B58" w:rsidTr="00931B58">
        <w:trPr>
          <w:trHeight w:val="288"/>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4</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 xml:space="preserve">检测速度： </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≥180测试/小时</w:t>
            </w:r>
          </w:p>
        </w:tc>
      </w:tr>
      <w:tr w:rsidR="00931B58" w:rsidRPr="00931B58" w:rsidTr="00931B58">
        <w:trPr>
          <w:trHeight w:val="288"/>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5</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 xml:space="preserve">样本位: </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≥72个</w:t>
            </w:r>
          </w:p>
        </w:tc>
      </w:tr>
      <w:tr w:rsidR="00931B58" w:rsidRPr="00931B58" w:rsidTr="00931B58">
        <w:trPr>
          <w:trHeight w:val="288"/>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6</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试剂位:</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≥24个，并有低温封闭试剂仓</w:t>
            </w:r>
          </w:p>
        </w:tc>
      </w:tr>
      <w:tr w:rsidR="00931B58" w:rsidRPr="00931B58" w:rsidTr="00931B58">
        <w:trPr>
          <w:trHeight w:val="288"/>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7</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 xml:space="preserve">样本类型： </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血清，血浆，尿液，脑脊液</w:t>
            </w:r>
          </w:p>
        </w:tc>
      </w:tr>
      <w:tr w:rsidR="00931B58" w:rsidRPr="00931B58" w:rsidTr="00931B58">
        <w:trPr>
          <w:trHeight w:val="576"/>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8</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样本管理：</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条码阅读，原始管进样，可连续进样，具有急诊插入功能</w:t>
            </w:r>
          </w:p>
        </w:tc>
      </w:tr>
      <w:tr w:rsidR="00931B58" w:rsidRPr="00931B58" w:rsidTr="00931B58">
        <w:trPr>
          <w:trHeight w:val="288"/>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9</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试剂类型：</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全液体、即用型</w:t>
            </w:r>
          </w:p>
        </w:tc>
      </w:tr>
      <w:tr w:rsidR="00931B58" w:rsidRPr="00931B58" w:rsidTr="00931B58">
        <w:trPr>
          <w:trHeight w:val="288"/>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10</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试剂稳定性</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试剂有效期：≥24个月；开瓶稳定期: ≥18个月</w:t>
            </w:r>
          </w:p>
        </w:tc>
      </w:tr>
      <w:tr w:rsidR="00931B58" w:rsidRPr="00931B58" w:rsidTr="00931B58">
        <w:trPr>
          <w:trHeight w:val="288"/>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11</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 xml:space="preserve">定标方式： </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多点定标，单点确认，定标周期长达30天</w:t>
            </w:r>
          </w:p>
        </w:tc>
      </w:tr>
      <w:tr w:rsidR="00931B58" w:rsidRPr="00931B58" w:rsidTr="00931B58">
        <w:trPr>
          <w:trHeight w:val="576"/>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12</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结果溯源性：</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具备配套试剂、校准品和质控品，结果可溯源至IFCC，NIST，WHO等权威组织的参考系统</w:t>
            </w:r>
          </w:p>
        </w:tc>
      </w:tr>
      <w:tr w:rsidR="00931B58" w:rsidRPr="00931B58" w:rsidTr="00931B58">
        <w:trPr>
          <w:trHeight w:val="576"/>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13</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检测项目</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包含如类风湿，免疫球蛋白，微量尿蛋白等常规检测项目</w:t>
            </w:r>
          </w:p>
        </w:tc>
      </w:tr>
      <w:tr w:rsidR="00931B58" w:rsidRPr="00931B58" w:rsidTr="00931B58">
        <w:trPr>
          <w:trHeight w:val="576"/>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14</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项目扩展功能</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具有常规检测通道和和科研通道，可使用开放试剂</w:t>
            </w:r>
          </w:p>
        </w:tc>
      </w:tr>
      <w:tr w:rsidR="00931B58" w:rsidRPr="00931B58" w:rsidTr="00931B58">
        <w:trPr>
          <w:trHeight w:val="576"/>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15</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 xml:space="preserve">抗原过量监测功能： </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常规项目具有抗原过量监测功能</w:t>
            </w:r>
          </w:p>
        </w:tc>
      </w:tr>
      <w:tr w:rsidR="00931B58" w:rsidRPr="00931B58" w:rsidTr="00931B58">
        <w:trPr>
          <w:trHeight w:val="288"/>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16</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降噪功能</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全程动力学空白对照功能</w:t>
            </w:r>
          </w:p>
        </w:tc>
      </w:tr>
      <w:tr w:rsidR="00931B58" w:rsidRPr="00931B58" w:rsidTr="00931B58">
        <w:trPr>
          <w:trHeight w:val="288"/>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17</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比色杯使用：</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可机内清洗，长期使用</w:t>
            </w:r>
          </w:p>
        </w:tc>
      </w:tr>
      <w:tr w:rsidR="00931B58" w:rsidRPr="00931B58" w:rsidTr="00931B58">
        <w:trPr>
          <w:trHeight w:val="288"/>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18</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 xml:space="preserve">计算机界面： </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键盘，鼠标，触摸屏</w:t>
            </w:r>
          </w:p>
        </w:tc>
      </w:tr>
      <w:tr w:rsidR="00931B58" w:rsidRPr="00931B58" w:rsidTr="00931B58">
        <w:trPr>
          <w:trHeight w:val="288"/>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931B58" w:rsidRPr="00931B58" w:rsidRDefault="00931B58" w:rsidP="00931B58">
            <w:pPr>
              <w:widowControl/>
              <w:jc w:val="center"/>
              <w:rPr>
                <w:rFonts w:ascii="宋体" w:eastAsia="宋体" w:hAnsi="宋体" w:cs="宋体" w:hint="eastAsia"/>
                <w:color w:val="000000"/>
                <w:kern w:val="0"/>
                <w:sz w:val="22"/>
              </w:rPr>
            </w:pPr>
            <w:r w:rsidRPr="00931B58">
              <w:rPr>
                <w:rFonts w:ascii="宋体" w:eastAsia="宋体" w:hAnsi="宋体" w:cs="宋体" w:hint="eastAsia"/>
                <w:color w:val="000000"/>
                <w:kern w:val="0"/>
                <w:sz w:val="22"/>
              </w:rPr>
              <w:t>19</w:t>
            </w:r>
          </w:p>
        </w:tc>
        <w:tc>
          <w:tcPr>
            <w:tcW w:w="1132"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 xml:space="preserve">数据传输： </w:t>
            </w:r>
          </w:p>
        </w:tc>
        <w:tc>
          <w:tcPr>
            <w:tcW w:w="3536" w:type="pct"/>
            <w:tcBorders>
              <w:top w:val="nil"/>
              <w:left w:val="nil"/>
              <w:bottom w:val="single" w:sz="4" w:space="0" w:color="auto"/>
              <w:right w:val="single" w:sz="4" w:space="0" w:color="auto"/>
            </w:tcBorders>
            <w:shd w:val="clear" w:color="auto" w:fill="auto"/>
            <w:vAlign w:val="center"/>
            <w:hideMark/>
          </w:tcPr>
          <w:p w:rsidR="00931B58" w:rsidRPr="00931B58" w:rsidRDefault="00931B58" w:rsidP="00931B58">
            <w:pPr>
              <w:widowControl/>
              <w:rPr>
                <w:rFonts w:ascii="宋体" w:eastAsia="宋体" w:hAnsi="宋体" w:cs="宋体" w:hint="eastAsia"/>
                <w:color w:val="000000"/>
                <w:kern w:val="0"/>
                <w:sz w:val="22"/>
              </w:rPr>
            </w:pPr>
            <w:r w:rsidRPr="00931B58">
              <w:rPr>
                <w:rFonts w:ascii="宋体" w:eastAsia="宋体" w:hAnsi="宋体" w:cs="宋体" w:hint="eastAsia"/>
                <w:color w:val="000000"/>
                <w:kern w:val="0"/>
                <w:sz w:val="22"/>
              </w:rPr>
              <w:t>单向、双向和RS232C标准接口，</w:t>
            </w:r>
          </w:p>
        </w:tc>
      </w:tr>
    </w:tbl>
    <w:p w:rsidR="0010686F" w:rsidRPr="0047766A" w:rsidRDefault="00CF245B" w:rsidP="00CF245B">
      <w:pPr>
        <w:spacing w:before="240"/>
        <w:rPr>
          <w:rFonts w:ascii="Arial" w:hAnsi="Arial" w:cs="Arial" w:hint="eastAsia"/>
          <w:bCs/>
          <w:sz w:val="22"/>
        </w:rPr>
      </w:pPr>
      <w:r w:rsidRPr="0047766A">
        <w:rPr>
          <w:rFonts w:ascii="Arial" w:hAnsi="Arial" w:cs="Arial" w:hint="eastAsia"/>
          <w:bCs/>
          <w:sz w:val="22"/>
        </w:rPr>
        <w:t>20</w:t>
      </w:r>
      <w:r w:rsidRPr="0047766A">
        <w:rPr>
          <w:rFonts w:ascii="Arial" w:hAnsi="Arial" w:cs="Arial"/>
          <w:bCs/>
          <w:sz w:val="22"/>
        </w:rPr>
        <w:t>.</w:t>
      </w:r>
      <w:r w:rsidRPr="0047766A">
        <w:rPr>
          <w:rFonts w:ascii="Arial" w:hAnsi="Arial" w:cs="Arial" w:hint="eastAsia"/>
          <w:bCs/>
          <w:sz w:val="22"/>
        </w:rPr>
        <w:t>配套</w:t>
      </w:r>
      <w:r w:rsidR="0010686F" w:rsidRPr="0047766A">
        <w:rPr>
          <w:rFonts w:ascii="Arial" w:hAnsi="Arial" w:cs="Arial" w:hint="eastAsia"/>
          <w:bCs/>
          <w:sz w:val="22"/>
        </w:rPr>
        <w:t>试剂：</w:t>
      </w:r>
    </w:p>
    <w:tbl>
      <w:tblPr>
        <w:tblW w:w="3674" w:type="pct"/>
        <w:jc w:val="center"/>
        <w:tblLook w:val="04A0" w:firstRow="1" w:lastRow="0" w:firstColumn="1" w:lastColumn="0" w:noHBand="0" w:noVBand="1"/>
      </w:tblPr>
      <w:tblGrid>
        <w:gridCol w:w="849"/>
        <w:gridCol w:w="2837"/>
        <w:gridCol w:w="2410"/>
      </w:tblGrid>
      <w:tr w:rsidR="005614D8" w:rsidRPr="005614D8" w:rsidTr="005614D8">
        <w:trPr>
          <w:trHeight w:val="288"/>
          <w:jc w:val="center"/>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left"/>
              <w:rPr>
                <w:rFonts w:ascii="宋体" w:eastAsia="宋体" w:hAnsi="宋体" w:cs="宋体"/>
                <w:color w:val="000000"/>
                <w:kern w:val="0"/>
                <w:sz w:val="22"/>
              </w:rPr>
            </w:pPr>
            <w:r w:rsidRPr="005614D8">
              <w:rPr>
                <w:rFonts w:ascii="宋体" w:eastAsia="宋体" w:hAnsi="宋体" w:cs="宋体" w:hint="eastAsia"/>
                <w:color w:val="000000"/>
                <w:kern w:val="0"/>
                <w:sz w:val="22"/>
              </w:rPr>
              <w:t>序号</w:t>
            </w:r>
          </w:p>
        </w:tc>
        <w:tc>
          <w:tcPr>
            <w:tcW w:w="2327" w:type="pct"/>
            <w:tcBorders>
              <w:top w:val="single" w:sz="4" w:space="0" w:color="auto"/>
              <w:left w:val="nil"/>
              <w:bottom w:val="single" w:sz="4" w:space="0" w:color="auto"/>
              <w:right w:val="single" w:sz="4" w:space="0" w:color="auto"/>
            </w:tcBorders>
            <w:shd w:val="clear" w:color="auto" w:fill="auto"/>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检验项目</w:t>
            </w:r>
          </w:p>
        </w:tc>
        <w:tc>
          <w:tcPr>
            <w:tcW w:w="1978" w:type="pct"/>
            <w:tcBorders>
              <w:top w:val="single" w:sz="4" w:space="0" w:color="auto"/>
              <w:left w:val="nil"/>
              <w:bottom w:val="single" w:sz="4" w:space="0" w:color="auto"/>
              <w:right w:val="single" w:sz="4" w:space="0" w:color="auto"/>
            </w:tcBorders>
            <w:shd w:val="clear" w:color="auto" w:fill="auto"/>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英文名称</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1</w:t>
            </w:r>
          </w:p>
        </w:tc>
        <w:tc>
          <w:tcPr>
            <w:tcW w:w="2327"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免疫球蛋白A</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IgA</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2</w:t>
            </w:r>
          </w:p>
        </w:tc>
        <w:tc>
          <w:tcPr>
            <w:tcW w:w="2327"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免疫球蛋白G</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IgG</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3</w:t>
            </w:r>
          </w:p>
        </w:tc>
        <w:tc>
          <w:tcPr>
            <w:tcW w:w="2327"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免疫球蛋白M</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IgM</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4</w:t>
            </w:r>
          </w:p>
        </w:tc>
        <w:tc>
          <w:tcPr>
            <w:tcW w:w="2327"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免疫球蛋白E</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IgE</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lastRenderedPageBreak/>
              <w:t>5</w:t>
            </w:r>
          </w:p>
        </w:tc>
        <w:tc>
          <w:tcPr>
            <w:tcW w:w="2327"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抗链球菌O</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ASO</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6</w:t>
            </w:r>
          </w:p>
        </w:tc>
        <w:tc>
          <w:tcPr>
            <w:tcW w:w="2327"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类风湿因子</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RF</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7</w:t>
            </w:r>
          </w:p>
        </w:tc>
        <w:tc>
          <w:tcPr>
            <w:tcW w:w="2327"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C-反应蛋白</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CRP</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8</w:t>
            </w:r>
          </w:p>
        </w:tc>
        <w:tc>
          <w:tcPr>
            <w:tcW w:w="2327"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高敏C反应蛋白</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CRPH</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9</w:t>
            </w:r>
          </w:p>
        </w:tc>
        <w:tc>
          <w:tcPr>
            <w:tcW w:w="2327"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补体C3</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C3</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10</w:t>
            </w:r>
          </w:p>
        </w:tc>
        <w:tc>
          <w:tcPr>
            <w:tcW w:w="2327"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补体C4</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C4</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11</w:t>
            </w:r>
          </w:p>
        </w:tc>
        <w:tc>
          <w:tcPr>
            <w:tcW w:w="2327"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KAP 轻链</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KAP</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12</w:t>
            </w:r>
          </w:p>
        </w:tc>
        <w:tc>
          <w:tcPr>
            <w:tcW w:w="2327"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LAM 轻链</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LAM</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13</w:t>
            </w:r>
          </w:p>
        </w:tc>
        <w:tc>
          <w:tcPr>
            <w:tcW w:w="2327"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尿免疫球蛋白</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IgU</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14</w:t>
            </w:r>
          </w:p>
        </w:tc>
        <w:tc>
          <w:tcPr>
            <w:tcW w:w="2327"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转铁蛋白</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TRF</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15</w:t>
            </w:r>
          </w:p>
        </w:tc>
        <w:tc>
          <w:tcPr>
            <w:tcW w:w="2327"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铜蓝蛋白</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CER</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16</w:t>
            </w:r>
          </w:p>
        </w:tc>
        <w:tc>
          <w:tcPr>
            <w:tcW w:w="2327"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触珠蛋白</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HPT</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17</w:t>
            </w:r>
          </w:p>
        </w:tc>
        <w:tc>
          <w:tcPr>
            <w:tcW w:w="2327" w:type="pct"/>
            <w:tcBorders>
              <w:top w:val="nil"/>
              <w:left w:val="nil"/>
              <w:bottom w:val="single" w:sz="4" w:space="0" w:color="auto"/>
              <w:right w:val="single" w:sz="4" w:space="0" w:color="auto"/>
            </w:tcBorders>
            <w:shd w:val="clear" w:color="auto" w:fill="auto"/>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HLA-B27</w:t>
            </w:r>
          </w:p>
        </w:tc>
        <w:tc>
          <w:tcPr>
            <w:tcW w:w="1978" w:type="pct"/>
            <w:tcBorders>
              <w:top w:val="nil"/>
              <w:left w:val="nil"/>
              <w:bottom w:val="single" w:sz="4" w:space="0" w:color="auto"/>
              <w:right w:val="single" w:sz="4" w:space="0" w:color="auto"/>
            </w:tcBorders>
            <w:shd w:val="clear" w:color="auto" w:fill="auto"/>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HLA-B27</w:t>
            </w:r>
          </w:p>
        </w:tc>
      </w:tr>
      <w:tr w:rsidR="005614D8" w:rsidRPr="005614D8" w:rsidTr="005614D8">
        <w:trPr>
          <w:trHeight w:val="576"/>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18</w:t>
            </w:r>
          </w:p>
        </w:tc>
        <w:tc>
          <w:tcPr>
            <w:tcW w:w="2327" w:type="pct"/>
            <w:tcBorders>
              <w:top w:val="nil"/>
              <w:left w:val="nil"/>
              <w:bottom w:val="single" w:sz="4" w:space="0" w:color="auto"/>
              <w:right w:val="single" w:sz="4" w:space="0" w:color="auto"/>
            </w:tcBorders>
            <w:shd w:val="clear" w:color="auto" w:fill="auto"/>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12项细胞因子检测试剂</w:t>
            </w:r>
          </w:p>
        </w:tc>
        <w:tc>
          <w:tcPr>
            <w:tcW w:w="1978" w:type="pct"/>
            <w:tcBorders>
              <w:top w:val="nil"/>
              <w:left w:val="nil"/>
              <w:bottom w:val="single" w:sz="4" w:space="0" w:color="auto"/>
              <w:right w:val="single" w:sz="4" w:space="0" w:color="auto"/>
            </w:tcBorders>
            <w:shd w:val="clear" w:color="auto" w:fill="auto"/>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12项细胞因子检测</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19</w:t>
            </w:r>
          </w:p>
        </w:tc>
        <w:tc>
          <w:tcPr>
            <w:tcW w:w="2327" w:type="pct"/>
            <w:vMerge w:val="restart"/>
            <w:tcBorders>
              <w:top w:val="nil"/>
              <w:left w:val="single" w:sz="4" w:space="0" w:color="auto"/>
              <w:bottom w:val="single" w:sz="4" w:space="0" w:color="auto"/>
              <w:right w:val="single" w:sz="4" w:space="0" w:color="auto"/>
            </w:tcBorders>
            <w:shd w:val="clear" w:color="auto" w:fill="auto"/>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CD64/先天免疫检测</w:t>
            </w:r>
          </w:p>
        </w:tc>
        <w:tc>
          <w:tcPr>
            <w:tcW w:w="1978" w:type="pct"/>
            <w:tcBorders>
              <w:top w:val="nil"/>
              <w:left w:val="nil"/>
              <w:bottom w:val="single" w:sz="4" w:space="0" w:color="auto"/>
              <w:right w:val="single" w:sz="4" w:space="0" w:color="auto"/>
            </w:tcBorders>
            <w:shd w:val="clear" w:color="auto" w:fill="auto"/>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CD64</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20</w:t>
            </w:r>
          </w:p>
        </w:tc>
        <w:tc>
          <w:tcPr>
            <w:tcW w:w="2327" w:type="pct"/>
            <w:vMerge/>
            <w:tcBorders>
              <w:top w:val="nil"/>
              <w:left w:val="single" w:sz="4" w:space="0" w:color="auto"/>
              <w:bottom w:val="single" w:sz="4" w:space="0" w:color="auto"/>
              <w:right w:val="single" w:sz="4" w:space="0" w:color="auto"/>
            </w:tcBorders>
            <w:vAlign w:val="center"/>
            <w:hideMark/>
          </w:tcPr>
          <w:p w:rsidR="005614D8" w:rsidRPr="005614D8" w:rsidRDefault="005614D8" w:rsidP="005614D8">
            <w:pPr>
              <w:widowControl/>
              <w:jc w:val="left"/>
              <w:rPr>
                <w:rFonts w:ascii="宋体" w:eastAsia="宋体" w:hAnsi="宋体" w:cs="宋体"/>
                <w:color w:val="000000"/>
                <w:kern w:val="0"/>
                <w:sz w:val="22"/>
              </w:rPr>
            </w:pPr>
          </w:p>
        </w:tc>
        <w:tc>
          <w:tcPr>
            <w:tcW w:w="1978" w:type="pct"/>
            <w:tcBorders>
              <w:top w:val="nil"/>
              <w:left w:val="nil"/>
              <w:bottom w:val="single" w:sz="4" w:space="0" w:color="auto"/>
              <w:right w:val="single" w:sz="4" w:space="0" w:color="auto"/>
            </w:tcBorders>
            <w:shd w:val="clear" w:color="auto" w:fill="auto"/>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CD14</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21</w:t>
            </w:r>
          </w:p>
        </w:tc>
        <w:tc>
          <w:tcPr>
            <w:tcW w:w="2327" w:type="pct"/>
            <w:vMerge/>
            <w:tcBorders>
              <w:top w:val="nil"/>
              <w:left w:val="single" w:sz="4" w:space="0" w:color="auto"/>
              <w:bottom w:val="single" w:sz="4" w:space="0" w:color="auto"/>
              <w:right w:val="single" w:sz="4" w:space="0" w:color="auto"/>
            </w:tcBorders>
            <w:vAlign w:val="center"/>
            <w:hideMark/>
          </w:tcPr>
          <w:p w:rsidR="005614D8" w:rsidRPr="005614D8" w:rsidRDefault="005614D8" w:rsidP="005614D8">
            <w:pPr>
              <w:widowControl/>
              <w:jc w:val="left"/>
              <w:rPr>
                <w:rFonts w:ascii="宋体" w:eastAsia="宋体" w:hAnsi="宋体" w:cs="宋体"/>
                <w:color w:val="000000"/>
                <w:kern w:val="0"/>
                <w:sz w:val="22"/>
              </w:rPr>
            </w:pPr>
          </w:p>
        </w:tc>
        <w:tc>
          <w:tcPr>
            <w:tcW w:w="1978" w:type="pct"/>
            <w:tcBorders>
              <w:top w:val="nil"/>
              <w:left w:val="nil"/>
              <w:bottom w:val="single" w:sz="4" w:space="0" w:color="auto"/>
              <w:right w:val="single" w:sz="4" w:space="0" w:color="auto"/>
            </w:tcBorders>
            <w:shd w:val="clear" w:color="auto" w:fill="auto"/>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CD45</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22</w:t>
            </w:r>
          </w:p>
        </w:tc>
        <w:tc>
          <w:tcPr>
            <w:tcW w:w="2327" w:type="pct"/>
            <w:vMerge/>
            <w:tcBorders>
              <w:top w:val="nil"/>
              <w:left w:val="single" w:sz="4" w:space="0" w:color="auto"/>
              <w:bottom w:val="single" w:sz="4" w:space="0" w:color="auto"/>
              <w:right w:val="single" w:sz="4" w:space="0" w:color="auto"/>
            </w:tcBorders>
            <w:vAlign w:val="center"/>
            <w:hideMark/>
          </w:tcPr>
          <w:p w:rsidR="005614D8" w:rsidRPr="005614D8" w:rsidRDefault="005614D8" w:rsidP="005614D8">
            <w:pPr>
              <w:widowControl/>
              <w:jc w:val="left"/>
              <w:rPr>
                <w:rFonts w:ascii="宋体" w:eastAsia="宋体" w:hAnsi="宋体" w:cs="宋体"/>
                <w:color w:val="000000"/>
                <w:kern w:val="0"/>
                <w:sz w:val="22"/>
              </w:rPr>
            </w:pPr>
          </w:p>
        </w:tc>
        <w:tc>
          <w:tcPr>
            <w:tcW w:w="1978" w:type="pct"/>
            <w:tcBorders>
              <w:top w:val="nil"/>
              <w:left w:val="nil"/>
              <w:bottom w:val="single" w:sz="4" w:space="0" w:color="auto"/>
              <w:right w:val="single" w:sz="4" w:space="0" w:color="auto"/>
            </w:tcBorders>
            <w:shd w:val="clear" w:color="auto" w:fill="auto"/>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CD16</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23</w:t>
            </w:r>
          </w:p>
        </w:tc>
        <w:tc>
          <w:tcPr>
            <w:tcW w:w="2327" w:type="pct"/>
            <w:vMerge/>
            <w:tcBorders>
              <w:top w:val="nil"/>
              <w:left w:val="single" w:sz="4" w:space="0" w:color="auto"/>
              <w:bottom w:val="single" w:sz="4" w:space="0" w:color="auto"/>
              <w:right w:val="single" w:sz="4" w:space="0" w:color="auto"/>
            </w:tcBorders>
            <w:vAlign w:val="center"/>
            <w:hideMark/>
          </w:tcPr>
          <w:p w:rsidR="005614D8" w:rsidRPr="005614D8" w:rsidRDefault="005614D8" w:rsidP="005614D8">
            <w:pPr>
              <w:widowControl/>
              <w:jc w:val="left"/>
              <w:rPr>
                <w:rFonts w:ascii="宋体" w:eastAsia="宋体" w:hAnsi="宋体" w:cs="宋体"/>
                <w:color w:val="000000"/>
                <w:kern w:val="0"/>
                <w:sz w:val="22"/>
              </w:rPr>
            </w:pPr>
          </w:p>
        </w:tc>
        <w:tc>
          <w:tcPr>
            <w:tcW w:w="1978" w:type="pct"/>
            <w:tcBorders>
              <w:top w:val="nil"/>
              <w:left w:val="nil"/>
              <w:bottom w:val="single" w:sz="4" w:space="0" w:color="auto"/>
              <w:right w:val="single" w:sz="4" w:space="0" w:color="auto"/>
            </w:tcBorders>
            <w:shd w:val="clear" w:color="auto" w:fill="auto"/>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HLA-DR</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24</w:t>
            </w:r>
          </w:p>
        </w:tc>
        <w:tc>
          <w:tcPr>
            <w:tcW w:w="2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免疫功能项目检测</w:t>
            </w: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CD45RA</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25</w:t>
            </w:r>
          </w:p>
        </w:tc>
        <w:tc>
          <w:tcPr>
            <w:tcW w:w="2327" w:type="pct"/>
            <w:vMerge/>
            <w:tcBorders>
              <w:top w:val="nil"/>
              <w:left w:val="single" w:sz="4" w:space="0" w:color="auto"/>
              <w:bottom w:val="single" w:sz="4" w:space="0" w:color="auto"/>
              <w:right w:val="single" w:sz="4" w:space="0" w:color="auto"/>
            </w:tcBorders>
            <w:vAlign w:val="center"/>
            <w:hideMark/>
          </w:tcPr>
          <w:p w:rsidR="005614D8" w:rsidRPr="005614D8" w:rsidRDefault="005614D8" w:rsidP="005614D8">
            <w:pPr>
              <w:widowControl/>
              <w:jc w:val="left"/>
              <w:rPr>
                <w:rFonts w:ascii="宋体" w:eastAsia="宋体" w:hAnsi="宋体" w:cs="宋体"/>
                <w:color w:val="000000"/>
                <w:kern w:val="0"/>
                <w:sz w:val="22"/>
              </w:rPr>
            </w:pP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CD45RO</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26</w:t>
            </w:r>
          </w:p>
        </w:tc>
        <w:tc>
          <w:tcPr>
            <w:tcW w:w="2327" w:type="pct"/>
            <w:vMerge/>
            <w:tcBorders>
              <w:top w:val="nil"/>
              <w:left w:val="single" w:sz="4" w:space="0" w:color="auto"/>
              <w:bottom w:val="single" w:sz="4" w:space="0" w:color="auto"/>
              <w:right w:val="single" w:sz="4" w:space="0" w:color="auto"/>
            </w:tcBorders>
            <w:vAlign w:val="center"/>
            <w:hideMark/>
          </w:tcPr>
          <w:p w:rsidR="005614D8" w:rsidRPr="005614D8" w:rsidRDefault="005614D8" w:rsidP="005614D8">
            <w:pPr>
              <w:widowControl/>
              <w:jc w:val="left"/>
              <w:rPr>
                <w:rFonts w:ascii="宋体" w:eastAsia="宋体" w:hAnsi="宋体" w:cs="宋体"/>
                <w:color w:val="000000"/>
                <w:kern w:val="0"/>
                <w:sz w:val="22"/>
              </w:rPr>
            </w:pP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CD3</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27</w:t>
            </w:r>
          </w:p>
        </w:tc>
        <w:tc>
          <w:tcPr>
            <w:tcW w:w="2327" w:type="pct"/>
            <w:vMerge/>
            <w:tcBorders>
              <w:top w:val="nil"/>
              <w:left w:val="single" w:sz="4" w:space="0" w:color="auto"/>
              <w:bottom w:val="single" w:sz="4" w:space="0" w:color="auto"/>
              <w:right w:val="single" w:sz="4" w:space="0" w:color="auto"/>
            </w:tcBorders>
            <w:vAlign w:val="center"/>
            <w:hideMark/>
          </w:tcPr>
          <w:p w:rsidR="005614D8" w:rsidRPr="005614D8" w:rsidRDefault="005614D8" w:rsidP="005614D8">
            <w:pPr>
              <w:widowControl/>
              <w:jc w:val="left"/>
              <w:rPr>
                <w:rFonts w:ascii="宋体" w:eastAsia="宋体" w:hAnsi="宋体" w:cs="宋体"/>
                <w:color w:val="000000"/>
                <w:kern w:val="0"/>
                <w:sz w:val="22"/>
              </w:rPr>
            </w:pPr>
          </w:p>
        </w:tc>
        <w:tc>
          <w:tcPr>
            <w:tcW w:w="1978" w:type="pct"/>
            <w:tcBorders>
              <w:top w:val="nil"/>
              <w:left w:val="nil"/>
              <w:bottom w:val="single" w:sz="4" w:space="0" w:color="auto"/>
              <w:right w:val="single" w:sz="4" w:space="0" w:color="auto"/>
            </w:tcBorders>
            <w:shd w:val="clear" w:color="auto" w:fill="auto"/>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CD4</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28</w:t>
            </w:r>
          </w:p>
        </w:tc>
        <w:tc>
          <w:tcPr>
            <w:tcW w:w="2327" w:type="pct"/>
            <w:vMerge/>
            <w:tcBorders>
              <w:top w:val="nil"/>
              <w:left w:val="single" w:sz="4" w:space="0" w:color="auto"/>
              <w:bottom w:val="single" w:sz="4" w:space="0" w:color="auto"/>
              <w:right w:val="single" w:sz="4" w:space="0" w:color="auto"/>
            </w:tcBorders>
            <w:vAlign w:val="center"/>
            <w:hideMark/>
          </w:tcPr>
          <w:p w:rsidR="005614D8" w:rsidRPr="005614D8" w:rsidRDefault="005614D8" w:rsidP="005614D8">
            <w:pPr>
              <w:widowControl/>
              <w:jc w:val="left"/>
              <w:rPr>
                <w:rFonts w:ascii="宋体" w:eastAsia="宋体" w:hAnsi="宋体" w:cs="宋体"/>
                <w:color w:val="000000"/>
                <w:kern w:val="0"/>
                <w:sz w:val="22"/>
              </w:rPr>
            </w:pP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CD8</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29</w:t>
            </w:r>
          </w:p>
        </w:tc>
        <w:tc>
          <w:tcPr>
            <w:tcW w:w="2327" w:type="pct"/>
            <w:vMerge/>
            <w:tcBorders>
              <w:top w:val="nil"/>
              <w:left w:val="single" w:sz="4" w:space="0" w:color="auto"/>
              <w:bottom w:val="single" w:sz="4" w:space="0" w:color="auto"/>
              <w:right w:val="single" w:sz="4" w:space="0" w:color="auto"/>
            </w:tcBorders>
            <w:vAlign w:val="center"/>
            <w:hideMark/>
          </w:tcPr>
          <w:p w:rsidR="005614D8" w:rsidRPr="005614D8" w:rsidRDefault="005614D8" w:rsidP="005614D8">
            <w:pPr>
              <w:widowControl/>
              <w:jc w:val="left"/>
              <w:rPr>
                <w:rFonts w:ascii="宋体" w:eastAsia="宋体" w:hAnsi="宋体" w:cs="宋体"/>
                <w:color w:val="000000"/>
                <w:kern w:val="0"/>
                <w:sz w:val="22"/>
              </w:rPr>
            </w:pP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CD38</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30</w:t>
            </w:r>
          </w:p>
        </w:tc>
        <w:tc>
          <w:tcPr>
            <w:tcW w:w="2327" w:type="pct"/>
            <w:vMerge/>
            <w:tcBorders>
              <w:top w:val="nil"/>
              <w:left w:val="single" w:sz="4" w:space="0" w:color="auto"/>
              <w:bottom w:val="single" w:sz="4" w:space="0" w:color="auto"/>
              <w:right w:val="single" w:sz="4" w:space="0" w:color="auto"/>
            </w:tcBorders>
            <w:vAlign w:val="center"/>
            <w:hideMark/>
          </w:tcPr>
          <w:p w:rsidR="005614D8" w:rsidRPr="005614D8" w:rsidRDefault="005614D8" w:rsidP="005614D8">
            <w:pPr>
              <w:widowControl/>
              <w:jc w:val="left"/>
              <w:rPr>
                <w:rFonts w:ascii="宋体" w:eastAsia="宋体" w:hAnsi="宋体" w:cs="宋体"/>
                <w:color w:val="000000"/>
                <w:kern w:val="0"/>
                <w:sz w:val="22"/>
              </w:rPr>
            </w:pP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CD25</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31</w:t>
            </w:r>
          </w:p>
        </w:tc>
        <w:tc>
          <w:tcPr>
            <w:tcW w:w="2327" w:type="pct"/>
            <w:vMerge/>
            <w:tcBorders>
              <w:top w:val="nil"/>
              <w:left w:val="single" w:sz="4" w:space="0" w:color="auto"/>
              <w:bottom w:val="single" w:sz="4" w:space="0" w:color="auto"/>
              <w:right w:val="single" w:sz="4" w:space="0" w:color="auto"/>
            </w:tcBorders>
            <w:vAlign w:val="center"/>
            <w:hideMark/>
          </w:tcPr>
          <w:p w:rsidR="005614D8" w:rsidRPr="005614D8" w:rsidRDefault="005614D8" w:rsidP="005614D8">
            <w:pPr>
              <w:widowControl/>
              <w:jc w:val="left"/>
              <w:rPr>
                <w:rFonts w:ascii="宋体" w:eastAsia="宋体" w:hAnsi="宋体" w:cs="宋体"/>
                <w:color w:val="000000"/>
                <w:kern w:val="0"/>
                <w:sz w:val="22"/>
              </w:rPr>
            </w:pP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HLA-DR</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32</w:t>
            </w:r>
          </w:p>
        </w:tc>
        <w:tc>
          <w:tcPr>
            <w:tcW w:w="2327" w:type="pct"/>
            <w:vMerge/>
            <w:tcBorders>
              <w:top w:val="nil"/>
              <w:left w:val="single" w:sz="4" w:space="0" w:color="auto"/>
              <w:bottom w:val="single" w:sz="4" w:space="0" w:color="auto"/>
              <w:right w:val="single" w:sz="4" w:space="0" w:color="auto"/>
            </w:tcBorders>
            <w:vAlign w:val="center"/>
            <w:hideMark/>
          </w:tcPr>
          <w:p w:rsidR="005614D8" w:rsidRPr="005614D8" w:rsidRDefault="005614D8" w:rsidP="005614D8">
            <w:pPr>
              <w:widowControl/>
              <w:jc w:val="left"/>
              <w:rPr>
                <w:rFonts w:ascii="宋体" w:eastAsia="宋体" w:hAnsi="宋体" w:cs="宋体"/>
                <w:color w:val="000000"/>
                <w:kern w:val="0"/>
                <w:sz w:val="22"/>
              </w:rPr>
            </w:pP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CD45</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33</w:t>
            </w:r>
          </w:p>
        </w:tc>
        <w:tc>
          <w:tcPr>
            <w:tcW w:w="2327" w:type="pct"/>
            <w:vMerge/>
            <w:tcBorders>
              <w:top w:val="nil"/>
              <w:left w:val="single" w:sz="4" w:space="0" w:color="auto"/>
              <w:bottom w:val="single" w:sz="4" w:space="0" w:color="auto"/>
              <w:right w:val="single" w:sz="4" w:space="0" w:color="auto"/>
            </w:tcBorders>
            <w:vAlign w:val="center"/>
            <w:hideMark/>
          </w:tcPr>
          <w:p w:rsidR="005614D8" w:rsidRPr="005614D8" w:rsidRDefault="005614D8" w:rsidP="005614D8">
            <w:pPr>
              <w:widowControl/>
              <w:jc w:val="left"/>
              <w:rPr>
                <w:rFonts w:ascii="宋体" w:eastAsia="宋体" w:hAnsi="宋体" w:cs="宋体"/>
                <w:color w:val="000000"/>
                <w:kern w:val="0"/>
                <w:sz w:val="22"/>
              </w:rPr>
            </w:pP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CD25</w:t>
            </w:r>
          </w:p>
        </w:tc>
      </w:tr>
      <w:tr w:rsidR="005614D8" w:rsidRPr="005614D8" w:rsidTr="005614D8">
        <w:trPr>
          <w:trHeight w:val="288"/>
          <w:jc w:val="center"/>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34</w:t>
            </w:r>
          </w:p>
        </w:tc>
        <w:tc>
          <w:tcPr>
            <w:tcW w:w="2327" w:type="pct"/>
            <w:vMerge/>
            <w:tcBorders>
              <w:top w:val="nil"/>
              <w:left w:val="single" w:sz="4" w:space="0" w:color="auto"/>
              <w:bottom w:val="single" w:sz="4" w:space="0" w:color="auto"/>
              <w:right w:val="single" w:sz="4" w:space="0" w:color="auto"/>
            </w:tcBorders>
            <w:vAlign w:val="center"/>
            <w:hideMark/>
          </w:tcPr>
          <w:p w:rsidR="005614D8" w:rsidRPr="005614D8" w:rsidRDefault="005614D8" w:rsidP="005614D8">
            <w:pPr>
              <w:widowControl/>
              <w:jc w:val="left"/>
              <w:rPr>
                <w:rFonts w:ascii="宋体" w:eastAsia="宋体" w:hAnsi="宋体" w:cs="宋体"/>
                <w:color w:val="000000"/>
                <w:kern w:val="0"/>
                <w:sz w:val="22"/>
              </w:rPr>
            </w:pPr>
          </w:p>
        </w:tc>
        <w:tc>
          <w:tcPr>
            <w:tcW w:w="1978" w:type="pct"/>
            <w:tcBorders>
              <w:top w:val="nil"/>
              <w:left w:val="nil"/>
              <w:bottom w:val="single" w:sz="4" w:space="0" w:color="auto"/>
              <w:right w:val="single" w:sz="4" w:space="0" w:color="auto"/>
            </w:tcBorders>
            <w:shd w:val="clear" w:color="auto" w:fill="auto"/>
            <w:noWrap/>
            <w:vAlign w:val="center"/>
            <w:hideMark/>
          </w:tcPr>
          <w:p w:rsidR="005614D8" w:rsidRPr="005614D8" w:rsidRDefault="005614D8" w:rsidP="005614D8">
            <w:pPr>
              <w:widowControl/>
              <w:jc w:val="center"/>
              <w:rPr>
                <w:rFonts w:ascii="宋体" w:eastAsia="宋体" w:hAnsi="宋体" w:cs="宋体" w:hint="eastAsia"/>
                <w:color w:val="000000"/>
                <w:kern w:val="0"/>
                <w:sz w:val="22"/>
              </w:rPr>
            </w:pPr>
            <w:r w:rsidRPr="005614D8">
              <w:rPr>
                <w:rFonts w:ascii="宋体" w:eastAsia="宋体" w:hAnsi="宋体" w:cs="宋体" w:hint="eastAsia"/>
                <w:color w:val="000000"/>
                <w:kern w:val="0"/>
                <w:sz w:val="22"/>
              </w:rPr>
              <w:t>CD127</w:t>
            </w:r>
          </w:p>
        </w:tc>
      </w:tr>
    </w:tbl>
    <w:p w:rsidR="0010686F" w:rsidRPr="00F8528F" w:rsidRDefault="00CF245B" w:rsidP="00CF245B">
      <w:pPr>
        <w:spacing w:before="240"/>
        <w:rPr>
          <w:rFonts w:ascii="Arial" w:hAnsi="Arial" w:cs="Arial" w:hint="eastAsia"/>
          <w:b/>
          <w:bCs/>
          <w:sz w:val="22"/>
        </w:rPr>
      </w:pPr>
      <w:r>
        <w:rPr>
          <w:rFonts w:ascii="Arial" w:hAnsi="Arial" w:cs="Arial"/>
          <w:sz w:val="22"/>
        </w:rPr>
        <w:t>21</w:t>
      </w:r>
      <w:r w:rsidR="0047766A">
        <w:rPr>
          <w:rFonts w:ascii="Arial" w:hAnsi="Arial" w:cs="Arial"/>
          <w:sz w:val="22"/>
        </w:rPr>
        <w:t>.</w:t>
      </w:r>
      <w:r>
        <w:rPr>
          <w:rFonts w:ascii="Arial" w:hAnsi="Arial" w:cs="Arial" w:hint="eastAsia"/>
          <w:sz w:val="22"/>
        </w:rPr>
        <w:t>配套</w:t>
      </w:r>
      <w:r w:rsidR="0010686F" w:rsidRPr="00CF245B">
        <w:rPr>
          <w:rFonts w:ascii="Arial" w:hAnsi="Arial" w:cs="Arial" w:hint="eastAsia"/>
          <w:sz w:val="22"/>
        </w:rPr>
        <w:t>定标</w:t>
      </w:r>
      <w:r>
        <w:rPr>
          <w:rFonts w:ascii="Arial" w:hAnsi="Arial" w:cs="Arial" w:hint="eastAsia"/>
          <w:sz w:val="22"/>
        </w:rPr>
        <w:t>、</w:t>
      </w:r>
      <w:r w:rsidR="0010686F" w:rsidRPr="00CF245B">
        <w:rPr>
          <w:rFonts w:ascii="Arial" w:hAnsi="Arial" w:cs="Arial" w:hint="eastAsia"/>
          <w:sz w:val="22"/>
        </w:rPr>
        <w:t>质控品</w:t>
      </w:r>
      <w:r>
        <w:rPr>
          <w:rFonts w:ascii="Arial" w:hAnsi="Arial" w:cs="Arial" w:hint="eastAsia"/>
          <w:sz w:val="22"/>
        </w:rPr>
        <w:t>、稀释液</w:t>
      </w:r>
      <w:r>
        <w:rPr>
          <w:rFonts w:ascii="Arial" w:hAnsi="Arial" w:cs="Arial"/>
          <w:sz w:val="22"/>
        </w:rPr>
        <w:t>、缓冲液、反应杯</w:t>
      </w:r>
      <w:r>
        <w:rPr>
          <w:rFonts w:ascii="Arial" w:hAnsi="Arial" w:cs="Arial" w:hint="eastAsia"/>
          <w:sz w:val="22"/>
        </w:rPr>
        <w:t>等耗材</w:t>
      </w:r>
      <w:r w:rsidR="005614D8">
        <w:rPr>
          <w:rFonts w:ascii="Arial" w:hAnsi="Arial" w:cs="Arial" w:hint="eastAsia"/>
          <w:sz w:val="22"/>
        </w:rPr>
        <w:t>。</w:t>
      </w:r>
    </w:p>
    <w:p w:rsidR="00931B58" w:rsidRDefault="00931B58" w:rsidP="005614D8">
      <w:pPr>
        <w:pStyle w:val="a5"/>
        <w:numPr>
          <w:ilvl w:val="0"/>
          <w:numId w:val="1"/>
        </w:numPr>
        <w:spacing w:before="240" w:after="240"/>
        <w:ind w:firstLineChars="0"/>
        <w:rPr>
          <w:rFonts w:asciiTheme="majorEastAsia" w:eastAsiaTheme="majorEastAsia" w:hAnsiTheme="majorEastAsia"/>
          <w:b/>
          <w:sz w:val="32"/>
          <w:szCs w:val="32"/>
        </w:rPr>
      </w:pPr>
      <w:r w:rsidRPr="005614D8">
        <w:rPr>
          <w:rFonts w:asciiTheme="majorEastAsia" w:eastAsiaTheme="majorEastAsia" w:hAnsiTheme="majorEastAsia"/>
          <w:b/>
          <w:sz w:val="32"/>
          <w:szCs w:val="32"/>
        </w:rPr>
        <w:t>全自动生化仪参数</w:t>
      </w:r>
    </w:p>
    <w:p w:rsidR="0051223A" w:rsidRPr="0051223A" w:rsidRDefault="0051223A" w:rsidP="0051223A">
      <w:pPr>
        <w:pStyle w:val="a5"/>
        <w:spacing w:before="240" w:after="240"/>
        <w:ind w:left="432" w:firstLineChars="0" w:firstLine="0"/>
        <w:rPr>
          <w:rFonts w:ascii="宋体" w:eastAsia="宋体" w:hAnsi="宋体" w:hint="eastAsia"/>
          <w:b/>
          <w:sz w:val="28"/>
          <w:szCs w:val="28"/>
        </w:rPr>
      </w:pPr>
      <w:r w:rsidRPr="0051223A">
        <w:rPr>
          <w:rFonts w:ascii="宋体" w:eastAsia="宋体" w:hAnsi="宋体" w:hint="eastAsia"/>
          <w:b/>
          <w:sz w:val="28"/>
          <w:szCs w:val="28"/>
        </w:rPr>
        <w:t>第一包：</w:t>
      </w:r>
      <w:r w:rsidRPr="0051223A">
        <w:rPr>
          <w:rFonts w:ascii="宋体" w:eastAsia="宋体" w:hAnsi="宋体" w:hint="eastAsia"/>
          <w:b/>
          <w:sz w:val="28"/>
          <w:szCs w:val="28"/>
        </w:rPr>
        <w:t>全自动生化分析仪及</w:t>
      </w:r>
      <w:r w:rsidRPr="0051223A">
        <w:rPr>
          <w:rFonts w:ascii="宋体" w:eastAsia="宋体" w:hAnsi="宋体"/>
          <w:b/>
          <w:sz w:val="28"/>
          <w:szCs w:val="28"/>
        </w:rPr>
        <w:t>封闭</w:t>
      </w:r>
      <w:r w:rsidRPr="0051223A">
        <w:rPr>
          <w:rFonts w:ascii="宋体" w:eastAsia="宋体" w:hAnsi="宋体" w:hint="eastAsia"/>
          <w:b/>
          <w:sz w:val="28"/>
          <w:szCs w:val="28"/>
        </w:rPr>
        <w:t>试剂</w:t>
      </w:r>
    </w:p>
    <w:p w:rsidR="00931B58" w:rsidRPr="00804527" w:rsidRDefault="00931B58" w:rsidP="00931B58">
      <w:pPr>
        <w:pStyle w:val="a5"/>
        <w:numPr>
          <w:ilvl w:val="0"/>
          <w:numId w:val="7"/>
        </w:numPr>
        <w:spacing w:line="360" w:lineRule="auto"/>
        <w:ind w:firstLineChars="0"/>
        <w:jc w:val="left"/>
        <w:rPr>
          <w:rStyle w:val="NormalCharacter"/>
          <w:rFonts w:ascii="宋体" w:eastAsia="宋体" w:hAnsi="宋体"/>
          <w:sz w:val="24"/>
          <w:szCs w:val="24"/>
        </w:rPr>
      </w:pPr>
      <w:r w:rsidRPr="00804527">
        <w:rPr>
          <w:rStyle w:val="NormalCharacter"/>
          <w:rFonts w:ascii="宋体" w:eastAsia="宋体" w:hAnsi="宋体"/>
          <w:sz w:val="24"/>
          <w:szCs w:val="24"/>
        </w:rPr>
        <w:t>分光光度法测试速度≥4000测试/小时</w:t>
      </w:r>
      <w:r w:rsidRPr="00804527">
        <w:rPr>
          <w:rStyle w:val="NormalCharacter"/>
          <w:rFonts w:ascii="宋体" w:eastAsia="宋体" w:hAnsi="宋体" w:hint="eastAsia"/>
          <w:sz w:val="24"/>
          <w:szCs w:val="24"/>
        </w:rPr>
        <w:t>.</w:t>
      </w:r>
    </w:p>
    <w:p w:rsidR="00931B58" w:rsidRPr="00804527" w:rsidRDefault="00931B58" w:rsidP="00931B58">
      <w:pPr>
        <w:pStyle w:val="a5"/>
        <w:numPr>
          <w:ilvl w:val="0"/>
          <w:numId w:val="7"/>
        </w:numPr>
        <w:spacing w:line="360" w:lineRule="auto"/>
        <w:ind w:firstLineChars="0"/>
        <w:jc w:val="left"/>
        <w:rPr>
          <w:rStyle w:val="NormalCharacter"/>
          <w:rFonts w:ascii="宋体" w:eastAsia="宋体" w:hAnsi="宋体"/>
          <w:sz w:val="24"/>
          <w:szCs w:val="24"/>
        </w:rPr>
      </w:pPr>
      <w:r w:rsidRPr="00804527">
        <w:rPr>
          <w:rStyle w:val="NormalCharacter"/>
          <w:rFonts w:ascii="宋体" w:eastAsia="宋体" w:hAnsi="宋体"/>
          <w:sz w:val="24"/>
        </w:rPr>
        <w:t>离子选择电极法测试速度≥900测试/小时</w:t>
      </w:r>
      <w:r w:rsidRPr="00804527">
        <w:rPr>
          <w:rStyle w:val="NormalCharacter"/>
          <w:rFonts w:ascii="宋体" w:eastAsia="宋体" w:hAnsi="宋体" w:hint="eastAsia"/>
          <w:sz w:val="24"/>
        </w:rPr>
        <w:t>.</w:t>
      </w:r>
    </w:p>
    <w:p w:rsidR="00931B58" w:rsidRPr="00804527" w:rsidRDefault="00931B58" w:rsidP="00931B58">
      <w:pPr>
        <w:pStyle w:val="a5"/>
        <w:numPr>
          <w:ilvl w:val="0"/>
          <w:numId w:val="7"/>
        </w:numPr>
        <w:spacing w:line="360" w:lineRule="auto"/>
        <w:ind w:firstLineChars="0"/>
        <w:jc w:val="left"/>
        <w:rPr>
          <w:rStyle w:val="NormalCharacter"/>
          <w:rFonts w:ascii="宋体" w:eastAsia="宋体" w:hAnsi="宋体"/>
          <w:sz w:val="24"/>
          <w:szCs w:val="24"/>
        </w:rPr>
      </w:pPr>
      <w:r w:rsidRPr="00804527">
        <w:rPr>
          <w:rStyle w:val="NormalCharacter"/>
          <w:rFonts w:ascii="宋体" w:eastAsia="宋体" w:hAnsi="宋体"/>
          <w:sz w:val="24"/>
        </w:rPr>
        <w:t>分析方法:终点法,两点法，动力学法，比浊法等多种方法</w:t>
      </w:r>
    </w:p>
    <w:p w:rsidR="00931B58" w:rsidRPr="00804527" w:rsidRDefault="00931B58" w:rsidP="00931B58">
      <w:pPr>
        <w:pStyle w:val="a5"/>
        <w:numPr>
          <w:ilvl w:val="0"/>
          <w:numId w:val="7"/>
        </w:numPr>
        <w:spacing w:line="360" w:lineRule="auto"/>
        <w:ind w:firstLineChars="0"/>
        <w:jc w:val="left"/>
        <w:rPr>
          <w:rStyle w:val="NormalCharacter"/>
          <w:rFonts w:ascii="宋体" w:eastAsia="宋体" w:hAnsi="宋体"/>
          <w:sz w:val="24"/>
          <w:szCs w:val="24"/>
        </w:rPr>
      </w:pPr>
      <w:r w:rsidRPr="00804527">
        <w:rPr>
          <w:rStyle w:val="NormalCharacter"/>
          <w:rFonts w:ascii="宋体" w:eastAsia="宋体" w:hAnsi="宋体"/>
          <w:sz w:val="24"/>
        </w:rPr>
        <w:lastRenderedPageBreak/>
        <w:t>吸光度线性范围: 0-3.0 OD</w:t>
      </w:r>
    </w:p>
    <w:p w:rsidR="00931B58" w:rsidRPr="00804527" w:rsidRDefault="00931B58" w:rsidP="00931B58">
      <w:pPr>
        <w:pStyle w:val="a5"/>
        <w:numPr>
          <w:ilvl w:val="0"/>
          <w:numId w:val="7"/>
        </w:numPr>
        <w:spacing w:line="360" w:lineRule="auto"/>
        <w:ind w:firstLineChars="0"/>
        <w:jc w:val="left"/>
        <w:rPr>
          <w:rStyle w:val="NormalCharacter"/>
          <w:rFonts w:ascii="宋体" w:eastAsia="宋体" w:hAnsi="宋体"/>
          <w:sz w:val="24"/>
          <w:szCs w:val="24"/>
        </w:rPr>
      </w:pPr>
      <w:r w:rsidRPr="00804527">
        <w:rPr>
          <w:rStyle w:val="NormalCharacter"/>
          <w:rFonts w:ascii="宋体" w:eastAsia="宋体" w:hAnsi="宋体"/>
          <w:sz w:val="24"/>
        </w:rPr>
        <w:t>在机常规样品位：≥350个</w:t>
      </w:r>
    </w:p>
    <w:p w:rsidR="00931B58" w:rsidRPr="00804527" w:rsidRDefault="00931B58" w:rsidP="00931B58">
      <w:pPr>
        <w:pStyle w:val="a5"/>
        <w:numPr>
          <w:ilvl w:val="0"/>
          <w:numId w:val="7"/>
        </w:numPr>
        <w:spacing w:line="360" w:lineRule="auto"/>
        <w:ind w:firstLineChars="0"/>
        <w:jc w:val="left"/>
        <w:rPr>
          <w:rStyle w:val="NormalCharacter"/>
          <w:rFonts w:ascii="宋体" w:eastAsia="宋体" w:hAnsi="宋体"/>
          <w:sz w:val="24"/>
          <w:szCs w:val="24"/>
        </w:rPr>
      </w:pPr>
      <w:r w:rsidRPr="00804527">
        <w:rPr>
          <w:rStyle w:val="NormalCharacter"/>
          <w:rFonts w:ascii="宋体" w:eastAsia="宋体" w:hAnsi="宋体"/>
          <w:sz w:val="24"/>
        </w:rPr>
        <w:t>样本容器:多种规格的原试管（真空采血管）或样品杯可混合使用</w:t>
      </w:r>
    </w:p>
    <w:p w:rsidR="00931B58" w:rsidRPr="00804527" w:rsidRDefault="00931B58" w:rsidP="00931B58">
      <w:pPr>
        <w:pStyle w:val="a5"/>
        <w:numPr>
          <w:ilvl w:val="0"/>
          <w:numId w:val="7"/>
        </w:numPr>
        <w:spacing w:line="360" w:lineRule="auto"/>
        <w:ind w:firstLineChars="0"/>
        <w:jc w:val="left"/>
        <w:rPr>
          <w:rStyle w:val="NormalCharacter"/>
          <w:rFonts w:ascii="宋体" w:eastAsia="宋体" w:hAnsi="宋体"/>
          <w:sz w:val="24"/>
          <w:szCs w:val="24"/>
        </w:rPr>
      </w:pPr>
      <w:r w:rsidRPr="00804527">
        <w:rPr>
          <w:rStyle w:val="NormalCharacter"/>
          <w:rFonts w:ascii="宋体" w:eastAsia="宋体" w:hAnsi="宋体"/>
          <w:sz w:val="24"/>
        </w:rPr>
        <w:t>进样方式：样本架轨道式进样，可连续、随机进样，≥5个样本/架</w:t>
      </w:r>
    </w:p>
    <w:p w:rsidR="00931B58" w:rsidRPr="00804527" w:rsidRDefault="00931B58" w:rsidP="00931B58">
      <w:pPr>
        <w:pStyle w:val="a5"/>
        <w:numPr>
          <w:ilvl w:val="0"/>
          <w:numId w:val="7"/>
        </w:numPr>
        <w:spacing w:line="360" w:lineRule="auto"/>
        <w:ind w:firstLineChars="0"/>
        <w:jc w:val="left"/>
        <w:rPr>
          <w:rFonts w:ascii="宋体" w:eastAsia="宋体" w:hAnsi="宋体"/>
          <w:sz w:val="24"/>
          <w:szCs w:val="24"/>
        </w:rPr>
      </w:pPr>
      <w:r w:rsidRPr="00804527">
        <w:rPr>
          <w:rFonts w:ascii="宋体" w:eastAsia="宋体" w:hAnsi="宋体" w:cs="Times New Roman"/>
          <w:kern w:val="0"/>
          <w:sz w:val="24"/>
          <w:szCs w:val="20"/>
        </w:rPr>
        <w:t>试剂仓：R1、R2分立式冷藏试剂仓，R1+R2≥210个</w:t>
      </w:r>
    </w:p>
    <w:p w:rsidR="00931B58" w:rsidRPr="00804527" w:rsidRDefault="00931B58" w:rsidP="00931B58">
      <w:pPr>
        <w:pStyle w:val="a5"/>
        <w:numPr>
          <w:ilvl w:val="0"/>
          <w:numId w:val="7"/>
        </w:numPr>
        <w:spacing w:line="360" w:lineRule="auto"/>
        <w:ind w:firstLineChars="0"/>
        <w:jc w:val="left"/>
        <w:rPr>
          <w:rFonts w:ascii="宋体" w:eastAsia="宋体" w:hAnsi="宋体"/>
          <w:sz w:val="24"/>
          <w:szCs w:val="24"/>
        </w:rPr>
      </w:pPr>
      <w:r w:rsidRPr="00804527">
        <w:rPr>
          <w:rFonts w:ascii="宋体" w:eastAsia="宋体" w:hAnsi="宋体" w:cs="Times New Roman"/>
          <w:kern w:val="0"/>
          <w:sz w:val="24"/>
          <w:szCs w:val="20"/>
        </w:rPr>
        <w:t>同时分析项目：双试剂同时分析项目≥100项（不含ISE）</w:t>
      </w:r>
    </w:p>
    <w:p w:rsidR="00931B58" w:rsidRPr="00804527" w:rsidRDefault="00931B58" w:rsidP="00931B58">
      <w:pPr>
        <w:pStyle w:val="a5"/>
        <w:numPr>
          <w:ilvl w:val="0"/>
          <w:numId w:val="7"/>
        </w:numPr>
        <w:spacing w:line="360" w:lineRule="auto"/>
        <w:ind w:firstLineChars="0"/>
        <w:jc w:val="left"/>
        <w:rPr>
          <w:rStyle w:val="NormalCharacter"/>
          <w:rFonts w:ascii="宋体" w:eastAsia="宋体" w:hAnsi="宋体"/>
          <w:sz w:val="24"/>
          <w:szCs w:val="24"/>
        </w:rPr>
      </w:pPr>
      <w:r w:rsidRPr="00804527">
        <w:rPr>
          <w:rFonts w:ascii="宋体" w:eastAsia="宋体" w:hAnsi="宋体" w:cs="Times New Roman"/>
          <w:kern w:val="0"/>
          <w:sz w:val="24"/>
          <w:szCs w:val="20"/>
        </w:rPr>
        <w:t>具备急诊随机插入测定功能，最快结果报告时间≤8分钟</w:t>
      </w:r>
    </w:p>
    <w:p w:rsidR="00931B58" w:rsidRPr="00804527" w:rsidRDefault="00931B58" w:rsidP="00931B58">
      <w:pPr>
        <w:pStyle w:val="a5"/>
        <w:numPr>
          <w:ilvl w:val="0"/>
          <w:numId w:val="7"/>
        </w:numPr>
        <w:spacing w:line="360" w:lineRule="auto"/>
        <w:ind w:firstLineChars="0"/>
        <w:jc w:val="left"/>
        <w:rPr>
          <w:rStyle w:val="NormalCharacter"/>
          <w:rFonts w:ascii="宋体" w:eastAsia="宋体" w:hAnsi="宋体"/>
          <w:sz w:val="24"/>
          <w:szCs w:val="24"/>
        </w:rPr>
      </w:pPr>
      <w:r w:rsidRPr="00804527">
        <w:rPr>
          <w:rStyle w:val="NormalCharacter"/>
          <w:rFonts w:ascii="宋体" w:eastAsia="宋体" w:hAnsi="宋体"/>
          <w:sz w:val="24"/>
        </w:rPr>
        <w:t>可提供同品牌全套原装试剂、校准品和质控品供用户选择，具有完整溯源性</w:t>
      </w:r>
    </w:p>
    <w:p w:rsidR="00931B58" w:rsidRPr="00804527" w:rsidRDefault="00931B58" w:rsidP="00931B58">
      <w:pPr>
        <w:pStyle w:val="a5"/>
        <w:numPr>
          <w:ilvl w:val="0"/>
          <w:numId w:val="7"/>
        </w:numPr>
        <w:spacing w:line="360" w:lineRule="auto"/>
        <w:ind w:firstLineChars="0"/>
        <w:jc w:val="left"/>
        <w:rPr>
          <w:rFonts w:ascii="宋体" w:eastAsia="宋体" w:hAnsi="宋体"/>
          <w:sz w:val="24"/>
          <w:szCs w:val="24"/>
        </w:rPr>
      </w:pPr>
      <w:r w:rsidRPr="00804527">
        <w:rPr>
          <w:rFonts w:ascii="宋体" w:eastAsia="宋体" w:hAnsi="宋体" w:cs="Times New Roman"/>
          <w:kern w:val="0"/>
          <w:sz w:val="24"/>
          <w:szCs w:val="20"/>
        </w:rPr>
        <w:t>标准配置RS-232C接口，可单/双向通讯，可进行远程诊断</w:t>
      </w:r>
    </w:p>
    <w:p w:rsidR="00931B58" w:rsidRPr="00804527" w:rsidRDefault="00931B58" w:rsidP="00931B58">
      <w:pPr>
        <w:pStyle w:val="a5"/>
        <w:numPr>
          <w:ilvl w:val="0"/>
          <w:numId w:val="7"/>
        </w:numPr>
        <w:spacing w:line="360" w:lineRule="auto"/>
        <w:ind w:firstLineChars="0"/>
        <w:jc w:val="left"/>
        <w:rPr>
          <w:rFonts w:ascii="宋体" w:eastAsia="宋体" w:hAnsi="宋体"/>
          <w:sz w:val="24"/>
          <w:szCs w:val="24"/>
        </w:rPr>
      </w:pPr>
      <w:r w:rsidRPr="00804527">
        <w:rPr>
          <w:rFonts w:ascii="宋体" w:eastAsia="宋体" w:hAnsi="宋体" w:cs="Times New Roman"/>
          <w:kern w:val="0"/>
          <w:sz w:val="24"/>
          <w:szCs w:val="20"/>
        </w:rPr>
        <w:t>配备样本和试剂条形码，具备试管液面自动跟踪功能</w:t>
      </w:r>
    </w:p>
    <w:p w:rsidR="00931B58" w:rsidRPr="00804527" w:rsidRDefault="00931B58" w:rsidP="00931B58">
      <w:pPr>
        <w:pStyle w:val="a5"/>
        <w:numPr>
          <w:ilvl w:val="0"/>
          <w:numId w:val="7"/>
        </w:numPr>
        <w:spacing w:line="360" w:lineRule="auto"/>
        <w:ind w:firstLineChars="0"/>
        <w:jc w:val="left"/>
        <w:rPr>
          <w:rFonts w:ascii="宋体" w:eastAsia="宋体" w:hAnsi="宋体"/>
          <w:sz w:val="24"/>
          <w:szCs w:val="24"/>
        </w:rPr>
      </w:pPr>
      <w:r w:rsidRPr="00804527">
        <w:rPr>
          <w:rFonts w:ascii="宋体" w:eastAsia="宋体" w:hAnsi="宋体" w:cs="Times New Roman"/>
          <w:kern w:val="0"/>
          <w:sz w:val="24"/>
          <w:szCs w:val="20"/>
        </w:rPr>
        <w:t>具备样品凝块检出功能及样品探针堵孔分级报警系统和探针防撞保护功能</w:t>
      </w:r>
    </w:p>
    <w:p w:rsidR="00931B58" w:rsidRPr="00804527" w:rsidRDefault="00931B58" w:rsidP="00931B58">
      <w:pPr>
        <w:pStyle w:val="a5"/>
        <w:numPr>
          <w:ilvl w:val="0"/>
          <w:numId w:val="7"/>
        </w:numPr>
        <w:spacing w:line="360" w:lineRule="auto"/>
        <w:ind w:firstLineChars="0"/>
        <w:jc w:val="left"/>
        <w:rPr>
          <w:rFonts w:ascii="宋体" w:eastAsia="宋体" w:hAnsi="宋体"/>
          <w:sz w:val="24"/>
          <w:szCs w:val="24"/>
        </w:rPr>
      </w:pPr>
      <w:r w:rsidRPr="00804527">
        <w:rPr>
          <w:rFonts w:ascii="宋体" w:eastAsia="宋体" w:hAnsi="宋体" w:cs="Times New Roman"/>
          <w:kern w:val="0"/>
          <w:sz w:val="24"/>
          <w:szCs w:val="20"/>
        </w:rPr>
        <w:t>样本针具备气泡探测功能</w:t>
      </w:r>
    </w:p>
    <w:p w:rsidR="00931B58" w:rsidRPr="00804527" w:rsidRDefault="00931B58" w:rsidP="00931B58">
      <w:pPr>
        <w:pStyle w:val="a5"/>
        <w:numPr>
          <w:ilvl w:val="0"/>
          <w:numId w:val="7"/>
        </w:numPr>
        <w:spacing w:line="360" w:lineRule="auto"/>
        <w:ind w:firstLineChars="0"/>
        <w:jc w:val="left"/>
        <w:rPr>
          <w:rFonts w:ascii="宋体" w:eastAsia="宋体" w:hAnsi="宋体"/>
          <w:sz w:val="24"/>
          <w:szCs w:val="24"/>
        </w:rPr>
      </w:pPr>
      <w:r w:rsidRPr="00804527">
        <w:rPr>
          <w:rFonts w:ascii="宋体" w:eastAsia="宋体" w:hAnsi="宋体" w:cs="Times New Roman"/>
          <w:kern w:val="0"/>
          <w:sz w:val="24"/>
          <w:szCs w:val="20"/>
        </w:rPr>
        <w:t>Windows XP图形化全中文操作平台</w:t>
      </w:r>
    </w:p>
    <w:p w:rsidR="00931B58" w:rsidRDefault="00931B58" w:rsidP="005614D8">
      <w:pPr>
        <w:pStyle w:val="a5"/>
        <w:numPr>
          <w:ilvl w:val="0"/>
          <w:numId w:val="7"/>
        </w:numPr>
        <w:spacing w:line="360" w:lineRule="auto"/>
        <w:ind w:firstLineChars="0"/>
        <w:jc w:val="left"/>
        <w:rPr>
          <w:rFonts w:ascii="宋体" w:eastAsia="宋体" w:hAnsi="宋体" w:cs="Times New Roman"/>
          <w:kern w:val="0"/>
          <w:sz w:val="24"/>
          <w:szCs w:val="20"/>
        </w:rPr>
      </w:pPr>
      <w:r w:rsidRPr="005614D8">
        <w:rPr>
          <w:rFonts w:ascii="宋体" w:eastAsia="宋体" w:hAnsi="宋体" w:cs="Times New Roman" w:hint="eastAsia"/>
          <w:kern w:val="0"/>
          <w:sz w:val="24"/>
          <w:szCs w:val="20"/>
        </w:rPr>
        <w:t>需招标生化仪试剂(封闭配套)</w:t>
      </w:r>
    </w:p>
    <w:tbl>
      <w:tblPr>
        <w:tblW w:w="3158" w:type="pct"/>
        <w:jc w:val="center"/>
        <w:tblLook w:val="04A0" w:firstRow="1" w:lastRow="0" w:firstColumn="1" w:lastColumn="0" w:noHBand="0" w:noVBand="1"/>
      </w:tblPr>
      <w:tblGrid>
        <w:gridCol w:w="988"/>
        <w:gridCol w:w="4252"/>
      </w:tblGrid>
      <w:tr w:rsidR="0051223A" w:rsidRPr="0051223A" w:rsidTr="0051223A">
        <w:trPr>
          <w:trHeight w:val="288"/>
          <w:jc w:val="center"/>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color w:val="000000"/>
                <w:kern w:val="0"/>
                <w:sz w:val="22"/>
              </w:rPr>
            </w:pPr>
            <w:r w:rsidRPr="0051223A">
              <w:rPr>
                <w:rFonts w:ascii="宋体" w:eastAsia="宋体" w:hAnsi="宋体" w:cs="宋体" w:hint="eastAsia"/>
                <w:color w:val="000000"/>
                <w:kern w:val="0"/>
                <w:sz w:val="22"/>
              </w:rPr>
              <w:t>序号</w:t>
            </w:r>
          </w:p>
        </w:tc>
        <w:tc>
          <w:tcPr>
            <w:tcW w:w="4057" w:type="pct"/>
            <w:tcBorders>
              <w:top w:val="single" w:sz="4" w:space="0" w:color="auto"/>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检验项目</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丙氨酸氨基转移酶 ALT</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2</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天门冬氨酸氨基转移酶AST</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3</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总蛋白测定TP</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4</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白蛋白ALB</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5</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碱性磷酸酶ALP</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6</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γ-谷氨酸转肽酶γ-GT</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7</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总胆红素TBIL</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8</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直接胆红素DBIL</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9</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葡萄糖GLU</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10</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尿素氮BUN</w:t>
            </w:r>
          </w:p>
        </w:tc>
      </w:tr>
      <w:tr w:rsidR="0051223A" w:rsidRPr="0051223A" w:rsidTr="0051223A">
        <w:trPr>
          <w:trHeight w:val="864"/>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11</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电解质测定相关试剂耗材（包括定标、缓冲液、电极等）</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12</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二氧化碳结合力CO2</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13</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尿酸UA</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14</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钙 Ca</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15</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磷 P</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16</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镁</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17</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肌酸激酶CK</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18</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乳酸脱氢酶LDH</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lastRenderedPageBreak/>
              <w:t>19</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a-羟丁酸脱氢酶 a-HBDH</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20</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肌酸激酶同工酶CKMB</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21</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总胆固醇测定CHOL</w:t>
            </w:r>
          </w:p>
        </w:tc>
      </w:tr>
      <w:tr w:rsidR="0051223A" w:rsidRPr="0051223A" w:rsidTr="0051223A">
        <w:trPr>
          <w:trHeight w:val="288"/>
          <w:jc w:val="center"/>
        </w:trPr>
        <w:tc>
          <w:tcPr>
            <w:tcW w:w="943"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22</w:t>
            </w:r>
          </w:p>
        </w:tc>
        <w:tc>
          <w:tcPr>
            <w:tcW w:w="4057"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甘油三酯测定TG</w:t>
            </w:r>
          </w:p>
        </w:tc>
      </w:tr>
    </w:tbl>
    <w:p w:rsidR="0051223A" w:rsidRDefault="0051223A" w:rsidP="0051223A">
      <w:pPr>
        <w:spacing w:line="360" w:lineRule="auto"/>
        <w:jc w:val="left"/>
        <w:rPr>
          <w:rFonts w:ascii="宋体" w:eastAsia="宋体" w:hAnsi="宋体" w:cs="Times New Roman"/>
          <w:kern w:val="0"/>
          <w:sz w:val="24"/>
          <w:szCs w:val="20"/>
        </w:rPr>
      </w:pPr>
    </w:p>
    <w:p w:rsidR="0051223A" w:rsidRPr="0051223A" w:rsidRDefault="0051223A" w:rsidP="0051223A">
      <w:pPr>
        <w:pStyle w:val="a5"/>
        <w:spacing w:before="240" w:after="240"/>
        <w:ind w:left="360" w:firstLineChars="0" w:firstLine="0"/>
        <w:rPr>
          <w:rFonts w:ascii="宋体" w:eastAsia="宋体" w:hAnsi="宋体" w:hint="eastAsia"/>
          <w:b/>
          <w:sz w:val="28"/>
          <w:szCs w:val="28"/>
        </w:rPr>
      </w:pPr>
      <w:r w:rsidRPr="0051223A">
        <w:rPr>
          <w:rFonts w:ascii="宋体" w:eastAsia="宋体" w:hAnsi="宋体" w:hint="eastAsia"/>
          <w:b/>
          <w:sz w:val="28"/>
          <w:szCs w:val="28"/>
        </w:rPr>
        <w:t>第</w:t>
      </w:r>
      <w:r>
        <w:rPr>
          <w:rFonts w:ascii="宋体" w:eastAsia="宋体" w:hAnsi="宋体" w:hint="eastAsia"/>
          <w:b/>
          <w:sz w:val="28"/>
          <w:szCs w:val="28"/>
        </w:rPr>
        <w:t>二</w:t>
      </w:r>
      <w:r w:rsidRPr="0051223A">
        <w:rPr>
          <w:rFonts w:ascii="宋体" w:eastAsia="宋体" w:hAnsi="宋体" w:hint="eastAsia"/>
          <w:b/>
          <w:sz w:val="28"/>
          <w:szCs w:val="28"/>
        </w:rPr>
        <w:t>包：</w:t>
      </w:r>
      <w:r w:rsidRPr="0051223A">
        <w:rPr>
          <w:rFonts w:ascii="宋体" w:eastAsia="宋体" w:hAnsi="宋体"/>
          <w:b/>
          <w:sz w:val="28"/>
          <w:szCs w:val="28"/>
        </w:rPr>
        <w:t>生化仪配套开放试剂</w:t>
      </w:r>
    </w:p>
    <w:tbl>
      <w:tblPr>
        <w:tblW w:w="3756" w:type="pct"/>
        <w:jc w:val="center"/>
        <w:tblLook w:val="04A0" w:firstRow="1" w:lastRow="0" w:firstColumn="1" w:lastColumn="0" w:noHBand="0" w:noVBand="1"/>
      </w:tblPr>
      <w:tblGrid>
        <w:gridCol w:w="900"/>
        <w:gridCol w:w="5332"/>
      </w:tblGrid>
      <w:tr w:rsidR="0051223A" w:rsidRPr="0051223A" w:rsidTr="0051223A">
        <w:trPr>
          <w:trHeight w:val="288"/>
          <w:jc w:val="center"/>
        </w:trPr>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color w:val="000000"/>
                <w:kern w:val="0"/>
                <w:sz w:val="22"/>
              </w:rPr>
            </w:pPr>
            <w:r w:rsidRPr="0051223A">
              <w:rPr>
                <w:rFonts w:ascii="宋体" w:eastAsia="宋体" w:hAnsi="宋体" w:cs="宋体" w:hint="eastAsia"/>
                <w:color w:val="000000"/>
                <w:kern w:val="0"/>
                <w:sz w:val="22"/>
              </w:rPr>
              <w:t>序号</w:t>
            </w:r>
          </w:p>
        </w:tc>
        <w:tc>
          <w:tcPr>
            <w:tcW w:w="4278" w:type="pct"/>
            <w:tcBorders>
              <w:top w:val="single" w:sz="4" w:space="0" w:color="auto"/>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检验项目</w:t>
            </w:r>
          </w:p>
        </w:tc>
      </w:tr>
      <w:tr w:rsidR="0051223A" w:rsidRPr="0051223A" w:rsidTr="0051223A">
        <w:trPr>
          <w:trHeight w:val="648"/>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bookmarkStart w:id="1" w:name="RANGE!B2"/>
            <w:r w:rsidRPr="0051223A">
              <w:rPr>
                <w:rFonts w:ascii="宋体" w:eastAsia="宋体" w:hAnsi="宋体" w:cs="宋体" w:hint="eastAsia"/>
                <w:color w:val="000000"/>
                <w:kern w:val="0"/>
                <w:sz w:val="22"/>
              </w:rPr>
              <w:t>肌酸激酶同工酶</w:t>
            </w:r>
            <w:r w:rsidRPr="0051223A">
              <w:rPr>
                <w:rFonts w:ascii="Times New Roman" w:eastAsia="宋体" w:hAnsi="Times New Roman" w:cs="Times New Roman"/>
                <w:color w:val="000000"/>
                <w:kern w:val="0"/>
                <w:sz w:val="24"/>
                <w:szCs w:val="24"/>
              </w:rPr>
              <w:t>MB</w:t>
            </w:r>
            <w:r w:rsidRPr="0051223A">
              <w:rPr>
                <w:rFonts w:ascii="宋体" w:eastAsia="宋体" w:hAnsi="宋体" w:cs="宋体" w:hint="eastAsia"/>
                <w:color w:val="000000"/>
                <w:kern w:val="0"/>
                <w:sz w:val="24"/>
                <w:szCs w:val="24"/>
              </w:rPr>
              <w:t>定量试剂盒</w:t>
            </w:r>
            <w:r w:rsidRPr="0051223A">
              <w:rPr>
                <w:rFonts w:ascii="Times New Roman" w:eastAsia="宋体" w:hAnsi="Times New Roman" w:cs="Times New Roman"/>
                <w:color w:val="000000"/>
                <w:kern w:val="0"/>
                <w:sz w:val="24"/>
                <w:szCs w:val="24"/>
              </w:rPr>
              <w:t>(</w:t>
            </w:r>
            <w:r w:rsidRPr="0051223A">
              <w:rPr>
                <w:rFonts w:ascii="宋体" w:eastAsia="宋体" w:hAnsi="宋体" w:cs="宋体" w:hint="eastAsia"/>
                <w:color w:val="000000"/>
                <w:kern w:val="0"/>
                <w:sz w:val="24"/>
                <w:szCs w:val="24"/>
              </w:rPr>
              <w:t>免疫比浊法</w:t>
            </w:r>
            <w:r w:rsidRPr="0051223A">
              <w:rPr>
                <w:rFonts w:ascii="Times New Roman" w:eastAsia="宋体" w:hAnsi="Times New Roman" w:cs="Times New Roman"/>
                <w:color w:val="000000"/>
                <w:kern w:val="0"/>
                <w:sz w:val="24"/>
                <w:szCs w:val="24"/>
              </w:rPr>
              <w:t>)</w:t>
            </w:r>
            <w:bookmarkEnd w:id="1"/>
          </w:p>
        </w:tc>
      </w:tr>
      <w:tr w:rsidR="0051223A" w:rsidRPr="0051223A" w:rsidTr="0051223A">
        <w:trPr>
          <w:trHeight w:val="624"/>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2</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乳酸脱氢酶同功酶</w:t>
            </w:r>
            <w:r w:rsidRPr="0051223A">
              <w:rPr>
                <w:rFonts w:ascii="Times New Roman" w:eastAsia="宋体" w:hAnsi="Times New Roman" w:cs="Times New Roman"/>
                <w:color w:val="000000"/>
                <w:kern w:val="0"/>
                <w:sz w:val="24"/>
                <w:szCs w:val="24"/>
              </w:rPr>
              <w:t>1  LDH1</w:t>
            </w:r>
            <w:r w:rsidRPr="0051223A">
              <w:rPr>
                <w:rFonts w:ascii="宋体" w:eastAsia="宋体" w:hAnsi="宋体" w:cs="宋体" w:hint="eastAsia"/>
                <w:color w:val="000000"/>
                <w:kern w:val="0"/>
                <w:sz w:val="24"/>
                <w:szCs w:val="24"/>
              </w:rPr>
              <w:t>试剂盒</w:t>
            </w:r>
          </w:p>
        </w:tc>
      </w:tr>
      <w:tr w:rsidR="0051223A" w:rsidRPr="0051223A" w:rsidTr="0051223A">
        <w:trPr>
          <w:trHeight w:val="288"/>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3</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甘胆酸试剂盒</w:t>
            </w:r>
          </w:p>
        </w:tc>
      </w:tr>
      <w:tr w:rsidR="0051223A" w:rsidRPr="0051223A" w:rsidTr="0051223A">
        <w:trPr>
          <w:trHeight w:val="288"/>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4</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尿液微量白蛋白试剂盒</w:t>
            </w:r>
          </w:p>
        </w:tc>
      </w:tr>
      <w:tr w:rsidR="0051223A" w:rsidRPr="0051223A" w:rsidTr="0051223A">
        <w:trPr>
          <w:trHeight w:val="324"/>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5</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α</w:t>
            </w:r>
            <w:r w:rsidRPr="0051223A">
              <w:rPr>
                <w:rFonts w:ascii="Times New Roman" w:eastAsia="宋体" w:hAnsi="Times New Roman" w:cs="Times New Roman"/>
                <w:color w:val="000000"/>
                <w:kern w:val="0"/>
                <w:sz w:val="24"/>
                <w:szCs w:val="24"/>
              </w:rPr>
              <w:t>1-</w:t>
            </w:r>
            <w:r w:rsidRPr="0051223A">
              <w:rPr>
                <w:rFonts w:ascii="宋体" w:eastAsia="宋体" w:hAnsi="宋体" w:cs="宋体" w:hint="eastAsia"/>
                <w:color w:val="000000"/>
                <w:kern w:val="0"/>
                <w:sz w:val="24"/>
                <w:szCs w:val="24"/>
              </w:rPr>
              <w:t>微球蛋白试剂盒</w:t>
            </w:r>
          </w:p>
        </w:tc>
      </w:tr>
      <w:tr w:rsidR="0051223A" w:rsidRPr="0051223A" w:rsidTr="0051223A">
        <w:trPr>
          <w:trHeight w:val="324"/>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6</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β</w:t>
            </w:r>
            <w:r w:rsidRPr="0051223A">
              <w:rPr>
                <w:rFonts w:ascii="Times New Roman" w:eastAsia="宋体" w:hAnsi="Times New Roman" w:cs="Times New Roman"/>
                <w:color w:val="000000"/>
                <w:kern w:val="0"/>
                <w:sz w:val="24"/>
                <w:szCs w:val="24"/>
              </w:rPr>
              <w:t>2-</w:t>
            </w:r>
            <w:r w:rsidRPr="0051223A">
              <w:rPr>
                <w:rFonts w:ascii="宋体" w:eastAsia="宋体" w:hAnsi="宋体" w:cs="宋体" w:hint="eastAsia"/>
                <w:color w:val="000000"/>
                <w:kern w:val="0"/>
                <w:sz w:val="24"/>
                <w:szCs w:val="24"/>
              </w:rPr>
              <w:t>微球蛋白试剂盒</w:t>
            </w:r>
          </w:p>
        </w:tc>
      </w:tr>
      <w:tr w:rsidR="0051223A" w:rsidRPr="0051223A" w:rsidTr="0051223A">
        <w:trPr>
          <w:trHeight w:val="288"/>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7</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转铁蛋白试剂盒</w:t>
            </w:r>
          </w:p>
        </w:tc>
      </w:tr>
      <w:tr w:rsidR="0051223A" w:rsidRPr="0051223A" w:rsidTr="0051223A">
        <w:trPr>
          <w:trHeight w:val="324"/>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8</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N-</w:t>
            </w:r>
            <w:r w:rsidRPr="0051223A">
              <w:rPr>
                <w:rFonts w:ascii="宋体" w:eastAsia="宋体" w:hAnsi="宋体" w:cs="宋体" w:hint="eastAsia"/>
                <w:color w:val="000000"/>
                <w:kern w:val="0"/>
                <w:sz w:val="24"/>
                <w:szCs w:val="24"/>
              </w:rPr>
              <w:t>乙酰葡萄糖苷酶</w:t>
            </w:r>
            <w:r w:rsidRPr="0051223A">
              <w:rPr>
                <w:rFonts w:ascii="Times New Roman" w:eastAsia="宋体" w:hAnsi="Times New Roman" w:cs="Times New Roman"/>
                <w:color w:val="000000"/>
                <w:kern w:val="0"/>
                <w:sz w:val="24"/>
                <w:szCs w:val="24"/>
              </w:rPr>
              <w:t>NAG</w:t>
            </w:r>
          </w:p>
        </w:tc>
      </w:tr>
      <w:tr w:rsidR="0051223A" w:rsidRPr="0051223A" w:rsidTr="0051223A">
        <w:trPr>
          <w:trHeight w:val="288"/>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9</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脑脊液及尿蛋白试剂盒</w:t>
            </w:r>
          </w:p>
        </w:tc>
      </w:tr>
      <w:tr w:rsidR="0051223A" w:rsidRPr="0051223A" w:rsidTr="0051223A">
        <w:trPr>
          <w:trHeight w:val="636"/>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10</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超氧化物岐化酶（</w:t>
            </w:r>
            <w:r w:rsidRPr="0051223A">
              <w:rPr>
                <w:rFonts w:ascii="Times New Roman" w:eastAsia="宋体" w:hAnsi="Times New Roman" w:cs="Times New Roman"/>
                <w:color w:val="000000"/>
                <w:kern w:val="0"/>
                <w:sz w:val="24"/>
                <w:szCs w:val="24"/>
              </w:rPr>
              <w:t>SOD</w:t>
            </w:r>
            <w:r w:rsidRPr="0051223A">
              <w:rPr>
                <w:rFonts w:ascii="宋体" w:eastAsia="宋体" w:hAnsi="宋体" w:cs="宋体" w:hint="eastAsia"/>
                <w:color w:val="000000"/>
                <w:kern w:val="0"/>
                <w:sz w:val="24"/>
                <w:szCs w:val="24"/>
              </w:rPr>
              <w:t>）试剂盒</w:t>
            </w:r>
          </w:p>
        </w:tc>
      </w:tr>
      <w:tr w:rsidR="0051223A" w:rsidRPr="0051223A" w:rsidTr="0051223A">
        <w:trPr>
          <w:trHeight w:val="636"/>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11</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bookmarkStart w:id="2" w:name="RANGE!B12"/>
            <w:r w:rsidRPr="0051223A">
              <w:rPr>
                <w:rFonts w:ascii="宋体" w:eastAsia="宋体" w:hAnsi="宋体" w:cs="宋体" w:hint="eastAsia"/>
                <w:color w:val="000000"/>
                <w:kern w:val="0"/>
                <w:sz w:val="22"/>
              </w:rPr>
              <w:t>载脂蛋</w:t>
            </w:r>
            <w:bookmarkStart w:id="3" w:name="_GoBack"/>
            <w:bookmarkEnd w:id="3"/>
            <w:r w:rsidRPr="0051223A">
              <w:rPr>
                <w:rFonts w:ascii="宋体" w:eastAsia="宋体" w:hAnsi="宋体" w:cs="宋体" w:hint="eastAsia"/>
                <w:color w:val="000000"/>
                <w:kern w:val="0"/>
                <w:sz w:val="22"/>
              </w:rPr>
              <w:t>白</w:t>
            </w:r>
            <w:r w:rsidRPr="0051223A">
              <w:rPr>
                <w:rFonts w:ascii="Times New Roman" w:eastAsia="宋体" w:hAnsi="Times New Roman" w:cs="Times New Roman"/>
                <w:color w:val="000000"/>
                <w:kern w:val="0"/>
                <w:sz w:val="24"/>
                <w:szCs w:val="24"/>
              </w:rPr>
              <w:t>E</w:t>
            </w:r>
            <w:r w:rsidRPr="0051223A">
              <w:rPr>
                <w:rFonts w:ascii="宋体" w:eastAsia="宋体" w:hAnsi="宋体" w:cs="宋体" w:hint="eastAsia"/>
                <w:color w:val="000000"/>
                <w:kern w:val="0"/>
                <w:sz w:val="24"/>
                <w:szCs w:val="24"/>
              </w:rPr>
              <w:t>（</w:t>
            </w:r>
            <w:r w:rsidRPr="0051223A">
              <w:rPr>
                <w:rFonts w:ascii="Times New Roman" w:eastAsia="宋体" w:hAnsi="Times New Roman" w:cs="Times New Roman"/>
                <w:color w:val="000000"/>
                <w:kern w:val="0"/>
                <w:sz w:val="24"/>
                <w:szCs w:val="24"/>
              </w:rPr>
              <w:t>ApoE</w:t>
            </w:r>
            <w:r w:rsidRPr="0051223A">
              <w:rPr>
                <w:rFonts w:ascii="宋体" w:eastAsia="宋体" w:hAnsi="宋体" w:cs="宋体" w:hint="eastAsia"/>
                <w:color w:val="000000"/>
                <w:kern w:val="0"/>
                <w:sz w:val="24"/>
                <w:szCs w:val="24"/>
              </w:rPr>
              <w:t>）试剂盒</w:t>
            </w:r>
            <w:bookmarkEnd w:id="2"/>
          </w:p>
        </w:tc>
      </w:tr>
      <w:tr w:rsidR="0051223A" w:rsidRPr="0051223A" w:rsidTr="0051223A">
        <w:trPr>
          <w:trHeight w:val="288"/>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12</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抗环瓜氨酸肽抗体试剂盒</w:t>
            </w:r>
          </w:p>
        </w:tc>
      </w:tr>
      <w:tr w:rsidR="0051223A" w:rsidRPr="0051223A" w:rsidTr="0051223A">
        <w:trPr>
          <w:trHeight w:val="636"/>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13</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抗链球菌溶血素“</w:t>
            </w:r>
            <w:r w:rsidRPr="0051223A">
              <w:rPr>
                <w:rFonts w:ascii="Times New Roman" w:eastAsia="宋体" w:hAnsi="Times New Roman" w:cs="Times New Roman"/>
                <w:color w:val="000000"/>
                <w:kern w:val="0"/>
                <w:sz w:val="24"/>
                <w:szCs w:val="24"/>
              </w:rPr>
              <w:t>O”</w:t>
            </w:r>
            <w:r w:rsidRPr="0051223A">
              <w:rPr>
                <w:rFonts w:ascii="宋体" w:eastAsia="宋体" w:hAnsi="宋体" w:cs="宋体" w:hint="eastAsia"/>
                <w:color w:val="000000"/>
                <w:kern w:val="0"/>
                <w:sz w:val="24"/>
                <w:szCs w:val="24"/>
              </w:rPr>
              <w:t>测定试剂盒</w:t>
            </w:r>
          </w:p>
        </w:tc>
      </w:tr>
      <w:tr w:rsidR="0051223A" w:rsidRPr="0051223A" w:rsidTr="0051223A">
        <w:trPr>
          <w:trHeight w:val="288"/>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14</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类风湿因子测定试剂盒</w:t>
            </w:r>
          </w:p>
        </w:tc>
      </w:tr>
      <w:tr w:rsidR="0051223A" w:rsidRPr="0051223A" w:rsidTr="0051223A">
        <w:trPr>
          <w:trHeight w:val="324"/>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15</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补体</w:t>
            </w:r>
            <w:r w:rsidRPr="0051223A">
              <w:rPr>
                <w:rFonts w:ascii="Times New Roman" w:eastAsia="宋体" w:hAnsi="Times New Roman" w:cs="Times New Roman"/>
                <w:color w:val="000000"/>
                <w:kern w:val="0"/>
                <w:sz w:val="24"/>
                <w:szCs w:val="24"/>
              </w:rPr>
              <w:t>C3</w:t>
            </w:r>
            <w:r w:rsidRPr="0051223A">
              <w:rPr>
                <w:rFonts w:ascii="宋体" w:eastAsia="宋体" w:hAnsi="宋体" w:cs="宋体" w:hint="eastAsia"/>
                <w:color w:val="000000"/>
                <w:kern w:val="0"/>
                <w:sz w:val="24"/>
                <w:szCs w:val="24"/>
              </w:rPr>
              <w:t>测定试剂盒</w:t>
            </w:r>
          </w:p>
        </w:tc>
      </w:tr>
      <w:tr w:rsidR="0051223A" w:rsidRPr="0051223A" w:rsidTr="0051223A">
        <w:trPr>
          <w:trHeight w:val="324"/>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16</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补体</w:t>
            </w:r>
            <w:r w:rsidRPr="0051223A">
              <w:rPr>
                <w:rFonts w:ascii="Times New Roman" w:eastAsia="宋体" w:hAnsi="Times New Roman" w:cs="Times New Roman"/>
                <w:color w:val="000000"/>
                <w:kern w:val="0"/>
                <w:sz w:val="24"/>
                <w:szCs w:val="24"/>
              </w:rPr>
              <w:t>C4</w:t>
            </w:r>
            <w:r w:rsidRPr="0051223A">
              <w:rPr>
                <w:rFonts w:ascii="宋体" w:eastAsia="宋体" w:hAnsi="宋体" w:cs="宋体" w:hint="eastAsia"/>
                <w:color w:val="000000"/>
                <w:kern w:val="0"/>
                <w:sz w:val="24"/>
                <w:szCs w:val="24"/>
              </w:rPr>
              <w:t>测定试剂盒</w:t>
            </w:r>
          </w:p>
        </w:tc>
      </w:tr>
      <w:tr w:rsidR="0051223A" w:rsidRPr="0051223A" w:rsidTr="0051223A">
        <w:trPr>
          <w:trHeight w:val="312"/>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17</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C</w:t>
            </w:r>
            <w:r w:rsidRPr="0051223A">
              <w:rPr>
                <w:rFonts w:ascii="宋体" w:eastAsia="宋体" w:hAnsi="宋体" w:cs="宋体" w:hint="eastAsia"/>
                <w:color w:val="000000"/>
                <w:kern w:val="0"/>
                <w:sz w:val="24"/>
                <w:szCs w:val="24"/>
              </w:rPr>
              <w:t>反应蛋白测定试剂盒</w:t>
            </w:r>
          </w:p>
        </w:tc>
      </w:tr>
      <w:tr w:rsidR="0051223A" w:rsidRPr="0051223A" w:rsidTr="0051223A">
        <w:trPr>
          <w:trHeight w:val="324"/>
          <w:jc w:val="center"/>
        </w:trPr>
        <w:tc>
          <w:tcPr>
            <w:tcW w:w="722" w:type="pct"/>
            <w:tcBorders>
              <w:top w:val="nil"/>
              <w:left w:val="single" w:sz="4" w:space="0" w:color="auto"/>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18</w:t>
            </w:r>
          </w:p>
        </w:tc>
        <w:tc>
          <w:tcPr>
            <w:tcW w:w="4278" w:type="pct"/>
            <w:tcBorders>
              <w:top w:val="nil"/>
              <w:left w:val="nil"/>
              <w:bottom w:val="single" w:sz="4" w:space="0" w:color="auto"/>
              <w:right w:val="single" w:sz="4" w:space="0" w:color="auto"/>
            </w:tcBorders>
            <w:shd w:val="clear" w:color="auto" w:fill="auto"/>
            <w:vAlign w:val="center"/>
            <w:hideMark/>
          </w:tcPr>
          <w:p w:rsidR="0051223A" w:rsidRPr="0051223A" w:rsidRDefault="0051223A" w:rsidP="0051223A">
            <w:pPr>
              <w:widowControl/>
              <w:jc w:val="center"/>
              <w:rPr>
                <w:rFonts w:ascii="宋体" w:eastAsia="宋体" w:hAnsi="宋体" w:cs="宋体" w:hint="eastAsia"/>
                <w:color w:val="000000"/>
                <w:kern w:val="0"/>
                <w:sz w:val="22"/>
              </w:rPr>
            </w:pPr>
            <w:r w:rsidRPr="0051223A">
              <w:rPr>
                <w:rFonts w:ascii="宋体" w:eastAsia="宋体" w:hAnsi="宋体" w:cs="宋体" w:hint="eastAsia"/>
                <w:color w:val="000000"/>
                <w:kern w:val="0"/>
                <w:sz w:val="22"/>
              </w:rPr>
              <w:t>梅毒</w:t>
            </w:r>
            <w:r w:rsidRPr="0051223A">
              <w:rPr>
                <w:rFonts w:ascii="Times New Roman" w:eastAsia="宋体" w:hAnsi="Times New Roman" w:cs="Times New Roman"/>
                <w:color w:val="000000"/>
                <w:kern w:val="0"/>
                <w:sz w:val="24"/>
                <w:szCs w:val="24"/>
              </w:rPr>
              <w:t>TPPA</w:t>
            </w:r>
            <w:r w:rsidRPr="0051223A">
              <w:rPr>
                <w:rFonts w:ascii="宋体" w:eastAsia="宋体" w:hAnsi="宋体" w:cs="宋体" w:hint="eastAsia"/>
                <w:color w:val="000000"/>
                <w:kern w:val="0"/>
                <w:sz w:val="24"/>
                <w:szCs w:val="24"/>
              </w:rPr>
              <w:t>试剂盒</w:t>
            </w:r>
          </w:p>
        </w:tc>
      </w:tr>
    </w:tbl>
    <w:p w:rsidR="0051223A" w:rsidRDefault="0051223A" w:rsidP="0051223A">
      <w:pPr>
        <w:pStyle w:val="a5"/>
        <w:spacing w:line="360" w:lineRule="auto"/>
        <w:ind w:left="360" w:firstLineChars="0" w:firstLine="0"/>
        <w:jc w:val="left"/>
        <w:rPr>
          <w:rFonts w:ascii="Times New Roman" w:eastAsia="宋体" w:hAnsi="Times New Roman" w:cs="Times New Roman"/>
          <w:sz w:val="24"/>
          <w:szCs w:val="24"/>
        </w:rPr>
      </w:pPr>
    </w:p>
    <w:p w:rsidR="0010686F" w:rsidRPr="0051223A" w:rsidRDefault="0010686F" w:rsidP="0051223A">
      <w:pPr>
        <w:pStyle w:val="a5"/>
        <w:spacing w:line="360" w:lineRule="auto"/>
        <w:ind w:left="360" w:firstLineChars="0" w:firstLine="0"/>
        <w:jc w:val="left"/>
        <w:rPr>
          <w:rFonts w:ascii="Times New Roman" w:eastAsia="宋体" w:hAnsi="Times New Roman" w:cs="Times New Roman" w:hint="eastAsia"/>
          <w:sz w:val="24"/>
          <w:szCs w:val="24"/>
        </w:rPr>
      </w:pPr>
    </w:p>
    <w:sectPr w:rsidR="0010686F" w:rsidRPr="005122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99C" w:rsidRDefault="0018299C" w:rsidP="00E41CC4">
      <w:r>
        <w:separator/>
      </w:r>
    </w:p>
  </w:endnote>
  <w:endnote w:type="continuationSeparator" w:id="0">
    <w:p w:rsidR="0018299C" w:rsidRDefault="0018299C" w:rsidP="00E4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99C" w:rsidRDefault="0018299C" w:rsidP="00E41CC4">
      <w:r>
        <w:separator/>
      </w:r>
    </w:p>
  </w:footnote>
  <w:footnote w:type="continuationSeparator" w:id="0">
    <w:p w:rsidR="0018299C" w:rsidRDefault="0018299C" w:rsidP="00E41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5B85"/>
    <w:multiLevelType w:val="hybridMultilevel"/>
    <w:tmpl w:val="E766C07E"/>
    <w:lvl w:ilvl="0" w:tplc="ED021820">
      <w:start w:val="1"/>
      <w:numFmt w:val="decimal"/>
      <w:lvlText w:val="%1."/>
      <w:lvlJc w:val="left"/>
      <w:pPr>
        <w:ind w:left="360" w:hanging="360"/>
      </w:pPr>
      <w:rPr>
        <w:rFonts w:ascii="Arial" w:eastAsiaTheme="minorEastAsia" w:hAnsi="Arial" w:cs="Arial" w:hint="default"/>
        <w:color w:val="333333"/>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603EB9"/>
    <w:multiLevelType w:val="singleLevel"/>
    <w:tmpl w:val="06603EB9"/>
    <w:lvl w:ilvl="0">
      <w:start w:val="1"/>
      <w:numFmt w:val="decimal"/>
      <w:lvlText w:val="%1."/>
      <w:lvlJc w:val="left"/>
      <w:pPr>
        <w:ind w:left="425" w:hanging="425"/>
      </w:pPr>
      <w:rPr>
        <w:rFonts w:hint="default"/>
      </w:rPr>
    </w:lvl>
  </w:abstractNum>
  <w:abstractNum w:abstractNumId="2" w15:restartNumberingAfterBreak="0">
    <w:nsid w:val="06CA1BCD"/>
    <w:multiLevelType w:val="hybridMultilevel"/>
    <w:tmpl w:val="0C7E9E36"/>
    <w:lvl w:ilvl="0" w:tplc="7C3EC89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0B643010"/>
    <w:multiLevelType w:val="hybridMultilevel"/>
    <w:tmpl w:val="36CA336A"/>
    <w:lvl w:ilvl="0" w:tplc="E668D212">
      <w:start w:val="1"/>
      <w:numFmt w:val="decimal"/>
      <w:lvlText w:val="%1."/>
      <w:lvlJc w:val="left"/>
      <w:pPr>
        <w:ind w:left="786" w:hanging="360"/>
      </w:pPr>
      <w:rPr>
        <w:rFonts w:hint="default"/>
        <w:vertAlign w:val="baseline"/>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407A38CC"/>
    <w:multiLevelType w:val="hybridMultilevel"/>
    <w:tmpl w:val="3F88BA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81DD9D5"/>
    <w:multiLevelType w:val="singleLevel"/>
    <w:tmpl w:val="481DD9D5"/>
    <w:lvl w:ilvl="0">
      <w:start w:val="2"/>
      <w:numFmt w:val="decimal"/>
      <w:suff w:val="space"/>
      <w:lvlText w:val="%1."/>
      <w:lvlJc w:val="left"/>
    </w:lvl>
  </w:abstractNum>
  <w:abstractNum w:abstractNumId="6" w15:restartNumberingAfterBreak="0">
    <w:nsid w:val="5A1B0A85"/>
    <w:multiLevelType w:val="hybridMultilevel"/>
    <w:tmpl w:val="0CFA2386"/>
    <w:lvl w:ilvl="0" w:tplc="D0889FA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710F6D"/>
    <w:multiLevelType w:val="multilevel"/>
    <w:tmpl w:val="6F710F6D"/>
    <w:lvl w:ilvl="0">
      <w:start w:val="1"/>
      <w:numFmt w:val="decimal"/>
      <w:lvlText w:val="%1．"/>
      <w:lvlJc w:val="left"/>
      <w:pPr>
        <w:ind w:left="585" w:hanging="36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8" w15:restartNumberingAfterBreak="0">
    <w:nsid w:val="7783361B"/>
    <w:multiLevelType w:val="hybridMultilevel"/>
    <w:tmpl w:val="BF6409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5"/>
  </w:num>
  <w:num w:numId="4">
    <w:abstractNumId w:val="2"/>
  </w:num>
  <w:num w:numId="5">
    <w:abstractNumId w:val="7"/>
  </w:num>
  <w:num w:numId="6">
    <w:abstractNumId w:val="1"/>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284"/>
    <w:rsid w:val="0010686F"/>
    <w:rsid w:val="0018299C"/>
    <w:rsid w:val="001F3069"/>
    <w:rsid w:val="00202A54"/>
    <w:rsid w:val="00444053"/>
    <w:rsid w:val="0047766A"/>
    <w:rsid w:val="004D140A"/>
    <w:rsid w:val="0051223A"/>
    <w:rsid w:val="005614D8"/>
    <w:rsid w:val="006026A7"/>
    <w:rsid w:val="00657181"/>
    <w:rsid w:val="00657284"/>
    <w:rsid w:val="0085007C"/>
    <w:rsid w:val="0086681C"/>
    <w:rsid w:val="008A7556"/>
    <w:rsid w:val="00906182"/>
    <w:rsid w:val="00931B58"/>
    <w:rsid w:val="00931D0B"/>
    <w:rsid w:val="00943FBF"/>
    <w:rsid w:val="00B648D0"/>
    <w:rsid w:val="00BE644F"/>
    <w:rsid w:val="00CF245B"/>
    <w:rsid w:val="00E41CC4"/>
    <w:rsid w:val="00E728EF"/>
    <w:rsid w:val="00EA7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AA2962-5B7E-47F0-AB0F-37C5E017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1CC4"/>
    <w:rPr>
      <w:sz w:val="18"/>
      <w:szCs w:val="18"/>
    </w:rPr>
  </w:style>
  <w:style w:type="paragraph" w:styleId="a4">
    <w:name w:val="footer"/>
    <w:basedOn w:val="a"/>
    <w:link w:val="Char0"/>
    <w:uiPriority w:val="99"/>
    <w:unhideWhenUsed/>
    <w:rsid w:val="00E41CC4"/>
    <w:pPr>
      <w:tabs>
        <w:tab w:val="center" w:pos="4153"/>
        <w:tab w:val="right" w:pos="8306"/>
      </w:tabs>
      <w:snapToGrid w:val="0"/>
      <w:jc w:val="left"/>
    </w:pPr>
    <w:rPr>
      <w:sz w:val="18"/>
      <w:szCs w:val="18"/>
    </w:rPr>
  </w:style>
  <w:style w:type="character" w:customStyle="1" w:styleId="Char0">
    <w:name w:val="页脚 Char"/>
    <w:basedOn w:val="a0"/>
    <w:link w:val="a4"/>
    <w:uiPriority w:val="99"/>
    <w:rsid w:val="00E41CC4"/>
    <w:rPr>
      <w:sz w:val="18"/>
      <w:szCs w:val="18"/>
    </w:rPr>
  </w:style>
  <w:style w:type="paragraph" w:styleId="a5">
    <w:name w:val="List Paragraph"/>
    <w:basedOn w:val="a"/>
    <w:uiPriority w:val="34"/>
    <w:qFormat/>
    <w:rsid w:val="00E41CC4"/>
    <w:pPr>
      <w:ind w:firstLineChars="200" w:firstLine="420"/>
    </w:pPr>
  </w:style>
  <w:style w:type="paragraph" w:customStyle="1" w:styleId="1">
    <w:name w:val="列出段落1"/>
    <w:basedOn w:val="a"/>
    <w:uiPriority w:val="99"/>
    <w:unhideWhenUsed/>
    <w:qFormat/>
    <w:rsid w:val="00931D0B"/>
    <w:pPr>
      <w:ind w:firstLineChars="200" w:firstLine="420"/>
    </w:pPr>
    <w:rPr>
      <w:rFonts w:ascii="Times New Roman" w:eastAsia="宋体" w:hAnsi="Times New Roman" w:cs="Times New Roman"/>
      <w:szCs w:val="24"/>
    </w:rPr>
  </w:style>
  <w:style w:type="character" w:customStyle="1" w:styleId="NormalCharacter">
    <w:name w:val="NormalCharacter"/>
    <w:rsid w:val="00931B58"/>
  </w:style>
  <w:style w:type="paragraph" w:customStyle="1" w:styleId="Default">
    <w:name w:val="Default"/>
    <w:rsid w:val="00931B58"/>
    <w:pPr>
      <w:widowControl w:val="0"/>
      <w:autoSpaceDE w:val="0"/>
      <w:autoSpaceDN w:val="0"/>
      <w:adjustRightInd w:val="0"/>
    </w:pPr>
    <w:rPr>
      <w:rFonts w:ascii="宋体" w:eastAsia="宋体" w:cs="宋体"/>
      <w:color w:val="000000"/>
      <w:kern w:val="0"/>
      <w:sz w:val="24"/>
      <w:szCs w:val="24"/>
    </w:rPr>
  </w:style>
  <w:style w:type="paragraph" w:styleId="a6">
    <w:name w:val="Balloon Text"/>
    <w:basedOn w:val="a"/>
    <w:link w:val="Char1"/>
    <w:uiPriority w:val="99"/>
    <w:semiHidden/>
    <w:unhideWhenUsed/>
    <w:rsid w:val="0047766A"/>
    <w:rPr>
      <w:sz w:val="18"/>
      <w:szCs w:val="18"/>
    </w:rPr>
  </w:style>
  <w:style w:type="character" w:customStyle="1" w:styleId="Char1">
    <w:name w:val="批注框文本 Char"/>
    <w:basedOn w:val="a0"/>
    <w:link w:val="a6"/>
    <w:uiPriority w:val="99"/>
    <w:semiHidden/>
    <w:rsid w:val="004776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0936">
      <w:bodyDiv w:val="1"/>
      <w:marLeft w:val="0"/>
      <w:marRight w:val="0"/>
      <w:marTop w:val="0"/>
      <w:marBottom w:val="0"/>
      <w:divBdr>
        <w:top w:val="none" w:sz="0" w:space="0" w:color="auto"/>
        <w:left w:val="none" w:sz="0" w:space="0" w:color="auto"/>
        <w:bottom w:val="none" w:sz="0" w:space="0" w:color="auto"/>
        <w:right w:val="none" w:sz="0" w:space="0" w:color="auto"/>
      </w:divBdr>
    </w:div>
    <w:div w:id="521551936">
      <w:bodyDiv w:val="1"/>
      <w:marLeft w:val="0"/>
      <w:marRight w:val="0"/>
      <w:marTop w:val="0"/>
      <w:marBottom w:val="0"/>
      <w:divBdr>
        <w:top w:val="none" w:sz="0" w:space="0" w:color="auto"/>
        <w:left w:val="none" w:sz="0" w:space="0" w:color="auto"/>
        <w:bottom w:val="none" w:sz="0" w:space="0" w:color="auto"/>
        <w:right w:val="none" w:sz="0" w:space="0" w:color="auto"/>
      </w:divBdr>
    </w:div>
    <w:div w:id="878738109">
      <w:bodyDiv w:val="1"/>
      <w:marLeft w:val="0"/>
      <w:marRight w:val="0"/>
      <w:marTop w:val="0"/>
      <w:marBottom w:val="0"/>
      <w:divBdr>
        <w:top w:val="none" w:sz="0" w:space="0" w:color="auto"/>
        <w:left w:val="none" w:sz="0" w:space="0" w:color="auto"/>
        <w:bottom w:val="none" w:sz="0" w:space="0" w:color="auto"/>
        <w:right w:val="none" w:sz="0" w:space="0" w:color="auto"/>
      </w:divBdr>
    </w:div>
    <w:div w:id="1632709649">
      <w:bodyDiv w:val="1"/>
      <w:marLeft w:val="0"/>
      <w:marRight w:val="0"/>
      <w:marTop w:val="0"/>
      <w:marBottom w:val="0"/>
      <w:divBdr>
        <w:top w:val="none" w:sz="0" w:space="0" w:color="auto"/>
        <w:left w:val="none" w:sz="0" w:space="0" w:color="auto"/>
        <w:bottom w:val="none" w:sz="0" w:space="0" w:color="auto"/>
        <w:right w:val="none" w:sz="0" w:space="0" w:color="auto"/>
      </w:divBdr>
    </w:div>
    <w:div w:id="17335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432</Words>
  <Characters>2467</Characters>
  <Application>Microsoft Office Word</Application>
  <DocSecurity>0</DocSecurity>
  <Lines>20</Lines>
  <Paragraphs>5</Paragraphs>
  <ScaleCrop>false</ScaleCrop>
  <Company>Microsoft</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wzgyk</dc:creator>
  <cp:keywords/>
  <dc:description/>
  <cp:lastModifiedBy>wzgyk</cp:lastModifiedBy>
  <cp:revision>8</cp:revision>
  <cp:lastPrinted>2021-03-25T05:05:00Z</cp:lastPrinted>
  <dcterms:created xsi:type="dcterms:W3CDTF">2020-01-02T02:33:00Z</dcterms:created>
  <dcterms:modified xsi:type="dcterms:W3CDTF">2021-03-25T05:07:00Z</dcterms:modified>
</cp:coreProperties>
</file>