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C8" w:rsidRPr="002860E3" w:rsidRDefault="002860E3" w:rsidP="002860E3">
      <w:pPr>
        <w:widowControl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lang w:bidi="ar"/>
        </w:rPr>
        <w:t>转运平车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一、技术参数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1.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规格尺寸：长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1950±10mm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，宽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650±10mm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2.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调节范围：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2.1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床体具有背板升降、整体升降功能；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2.2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背板可升降角度；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0-60°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2.3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整体升降范围为：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600-850mm±50mm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3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、原材料及制作工艺：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3.1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主体框架采用冷轧钢材，焊接工艺，表面经过喷涂处理；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3.2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床面、</w:t>
      </w:r>
      <w:proofErr w:type="gramStart"/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护栏均</w:t>
      </w:r>
      <w:proofErr w:type="gramEnd"/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采用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ABS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材质，一次注塑成型，内添加抗菌树脂；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3.3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车体两侧的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ABS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护栏为气动助力系统，设有控制手柄，可实现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单独上升和下降；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3.4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床面升降采用丝杠转动驱动；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3.5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摇把：镀锌材质，可折叠式；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3.6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后背板配有气弹簧、控制手柄，手柄可实现背板无极角度调整；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4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、配件：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4.1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车体配有钢制氧气瓶支架；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4.2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车上配有防水床垫；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4.3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车体配有一只不锈钢输液杆，挂钩可折叠；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4.4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底部配四只用静音脚轮，脚轮可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360°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全方位旋转；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4.5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设有脚踏式中控制动系统；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3A4A2E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4.6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车底中间部位设有导向轮，采用脚踏控制升降；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Pr="002860E3" w:rsidRDefault="002860E3" w:rsidP="002860E3">
      <w:pPr>
        <w:widowControl/>
        <w:jc w:val="left"/>
        <w:rPr>
          <w:rFonts w:ascii="Times New Roman" w:eastAsiaTheme="minorEastAsia" w:hAnsi="Times New Roman"/>
          <w:sz w:val="18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二</w:t>
      </w:r>
      <w:r w:rsidR="003A4A2E" w:rsidRPr="002860E3">
        <w:rPr>
          <w:rFonts w:ascii="Times New Roman" w:eastAsiaTheme="minorEastAsia" w:hAnsi="Times New Roman"/>
          <w:color w:val="000000"/>
          <w:kern w:val="0"/>
          <w:lang w:bidi="ar"/>
        </w:rPr>
        <w:t>、配置</w:t>
      </w:r>
      <w:r w:rsidR="003A4A2E"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</w:p>
    <w:p w:rsidR="00E738C8" w:rsidRDefault="003A4A2E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转运车：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1 </w:t>
      </w:r>
      <w:proofErr w:type="gramStart"/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个</w:t>
      </w:r>
      <w:proofErr w:type="gramEnd"/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、床垫：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1 </w:t>
      </w:r>
      <w:proofErr w:type="gramStart"/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个</w:t>
      </w:r>
      <w:proofErr w:type="gramEnd"/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、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 xml:space="preserve"> </w:t>
      </w:r>
      <w:r w:rsidRPr="002860E3">
        <w:rPr>
          <w:rFonts w:ascii="Times New Roman" w:eastAsiaTheme="minorEastAsia" w:hAnsi="Times New Roman"/>
          <w:color w:val="000000"/>
          <w:kern w:val="0"/>
          <w:lang w:bidi="ar"/>
        </w:rPr>
        <w:t>输液架：</w:t>
      </w:r>
      <w:r w:rsidR="002860E3">
        <w:rPr>
          <w:rFonts w:ascii="Times New Roman" w:eastAsiaTheme="minorEastAsia" w:hAnsi="Times New Roman"/>
          <w:color w:val="000000"/>
          <w:kern w:val="0"/>
          <w:lang w:bidi="ar"/>
        </w:rPr>
        <w:t>1</w:t>
      </w:r>
    </w:p>
    <w:p w:rsidR="002860E3" w:rsidRDefault="002860E3" w:rsidP="002860E3">
      <w:pPr>
        <w:pStyle w:val="2"/>
        <w:ind w:firstLine="440"/>
        <w:rPr>
          <w:lang w:bidi="ar"/>
        </w:rPr>
      </w:pPr>
    </w:p>
    <w:p w:rsidR="002860E3" w:rsidRPr="002860E3" w:rsidRDefault="002860E3" w:rsidP="002860E3">
      <w:pPr>
        <w:widowControl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lang w:bidi="ar"/>
        </w:rPr>
        <w:t>诊</w:t>
      </w:r>
      <w:r w:rsidRPr="002860E3">
        <w:rPr>
          <w:rFonts w:ascii="微软雅黑" w:eastAsia="微软雅黑" w:hAnsi="微软雅黑" w:cs="微软雅黑" w:hint="eastAsia"/>
          <w:b/>
          <w:color w:val="000000"/>
          <w:kern w:val="0"/>
          <w:sz w:val="24"/>
          <w:lang w:bidi="ar"/>
        </w:rPr>
        <w:t>床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1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、规格尺寸≥长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1850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±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50mm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，宽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580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±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50mm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，高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700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±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50mm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2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、主体框架采用优质冷轧钢材，板材厚度≥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0.8mm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3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、整体经过专业静电喷涂，全自动喷涂流水线作业，涂层均匀（需提供涂层检测报告）；涂料采用优质抗菌聚酯粉末，冷轧钢板喷涂后抗菌性强（提供第三方检验机构出具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验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检测报告）；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4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、床面为优质皮革包覆，皮革内附网纹结构，厚度≥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1.0mm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，具有良好的防水性能，内嵌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35#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高密度海绵填充；海绵厚度：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40mm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5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、床下配有一个钢制对开门物品箱，优秀的储物能力；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柜门均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配有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ABS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扣手、优质锁具；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6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、床脚配有优质橡胶套。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7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、单套主要配置：诊查床：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1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张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*8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、成品检验检测合格，性能安全可靠（提供第三方检验机构出具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验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检测报告）。</w:t>
      </w:r>
    </w:p>
    <w:p w:rsidR="002860E3" w:rsidRPr="002860E3" w:rsidRDefault="002860E3" w:rsidP="002860E3">
      <w:pPr>
        <w:pStyle w:val="2"/>
        <w:ind w:leftChars="0" w:left="0" w:firstLineChars="0" w:firstLine="0"/>
        <w:rPr>
          <w:lang w:bidi="ar"/>
        </w:rPr>
      </w:pPr>
    </w:p>
    <w:p w:rsidR="002860E3" w:rsidRPr="002860E3" w:rsidRDefault="002860E3" w:rsidP="002860E3">
      <w:pPr>
        <w:pStyle w:val="2"/>
        <w:ind w:leftChars="0" w:left="0" w:firstLineChars="0" w:firstLine="0"/>
        <w:rPr>
          <w:lang w:bidi="ar"/>
        </w:rPr>
        <w:sectPr w:rsidR="002860E3" w:rsidRPr="002860E3">
          <w:pgSz w:w="11906" w:h="16838"/>
          <w:pgMar w:top="1134" w:right="1134" w:bottom="1134" w:left="1134" w:header="851" w:footer="992" w:gutter="0"/>
          <w:cols w:space="0"/>
          <w:docGrid w:type="lines" w:linePitch="312"/>
        </w:sectPr>
      </w:pPr>
    </w:p>
    <w:p w:rsidR="002860E3" w:rsidRPr="002860E3" w:rsidRDefault="002860E3" w:rsidP="002860E3">
      <w:pPr>
        <w:widowControl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lang w:bidi="ar"/>
        </w:rPr>
      </w:pPr>
      <w:r w:rsidRPr="002860E3">
        <w:rPr>
          <w:rFonts w:ascii="微软雅黑" w:eastAsia="微软雅黑" w:hAnsi="微软雅黑" w:cs="微软雅黑" w:hint="eastAsia"/>
          <w:b/>
          <w:color w:val="000000"/>
          <w:kern w:val="0"/>
          <w:sz w:val="24"/>
          <w:lang w:bidi="ar"/>
        </w:rPr>
        <w:lastRenderedPageBreak/>
        <w:t>病床（双摇）</w:t>
      </w:r>
    </w:p>
    <w:p w:rsidR="002860E3" w:rsidRPr="002860E3" w:rsidRDefault="003A4A2E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>
        <w:rPr>
          <w:rFonts w:ascii="Times New Roman" w:eastAsiaTheme="minorEastAsia" w:hAnsi="Times New Roman" w:hint="eastAsia"/>
          <w:color w:val="000000"/>
          <w:kern w:val="0"/>
          <w:lang w:bidi="ar"/>
        </w:rPr>
        <w:t>1.</w:t>
      </w:r>
      <w:r w:rsidR="002860E3"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尺寸：长</w:t>
      </w:r>
      <w:r w:rsidR="002860E3"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2200</w:t>
      </w:r>
      <w:r w:rsidR="002860E3"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±</w:t>
      </w:r>
      <w:r w:rsidR="002860E3"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50mm </w:t>
      </w:r>
      <w:r w:rsidR="002860E3"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宽</w:t>
      </w:r>
      <w:r w:rsidR="002860E3"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1050</w:t>
      </w:r>
      <w:r w:rsidR="002860E3"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±</w:t>
      </w:r>
      <w:r w:rsidR="002860E3"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20mm</w:t>
      </w:r>
      <w:r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2.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调节范围：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2.1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具有背部升降、腿部升降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2.2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背部升降角度范围：≧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60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°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2.3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腿部升降角度范围：≧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30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°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3.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床体：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3.1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床面采用冷轧钢材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,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板厚≧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1.0mm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3.2 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主结构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框架：采用优质钢管≧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1.5mm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3.3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整床及床垫检测甲醛、苯、甲苯、二甲苯、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TVOC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等含量值时，均需达到室内空气质量合格标准（需提供检测机构出具的检测报告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)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4.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床板：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4.1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多片式卷圆式床面板，卷圆成型，冲压孔椭圆型设计；金属表面喷涂均匀、光滑，内外防锈处理，颜色持久，靓丽，粉末具有耐酸性、耐盐雾性试验、耐人工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气侯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老化性等检测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(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提供粉末技术安全说明书和提供检验机构出具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塑粉检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检测报告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)(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提供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电着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粉体涂装设备购买发票或喷涂现场实景图片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)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4.2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床板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4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折式设计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4.3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床面双支臂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4.4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床体两侧配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ABS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通长凸起装置；床面尾部配有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ABS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防滑装置。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4.5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床板配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有倾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斜角度显示器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5.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床头床尾板：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5.1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床头、床尾均采用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ABS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工程塑料；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ABS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防霉性强（提供第三方检验机构出具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验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检测报告）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5.2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与床体联系处设有锁定开关；床尾配床头卡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5.3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床尾配透明亚克力床头卡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6.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边栏：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6.1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左右各有</w:t>
      </w:r>
      <w:r>
        <w:rPr>
          <w:rFonts w:ascii="Times New Roman" w:eastAsiaTheme="minorEastAsia" w:hAnsi="Times New Roman" w:hint="eastAsia"/>
          <w:color w:val="000000"/>
          <w:kern w:val="0"/>
          <w:lang w:bidi="ar"/>
        </w:rPr>
        <w:t>2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片护栏对称组成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6.2 4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护栏均需独立升降，辅助自动升降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6.3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强度要求：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边栏在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经受正常使用时施加的力不发生安全方面的危险（提供第三方检验机构出具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验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检测报告）。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6.4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耐久性要求：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边栏提升</w:t>
      </w:r>
      <w:proofErr w:type="gramEnd"/>
      <w:r>
        <w:rPr>
          <w:rFonts w:ascii="Times New Roman" w:eastAsiaTheme="minorEastAsia" w:hAnsi="Times New Roman" w:hint="eastAsia"/>
          <w:color w:val="000000"/>
          <w:kern w:val="0"/>
          <w:lang w:bidi="ar"/>
        </w:rPr>
        <w:t>20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万次，升降灵活，无异响，零部件无松动。（提供第三方检验机构出具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验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检测报告）。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6.5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护栏配有角度显示器，背部护栏配有储物栏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7.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摇把摇杆：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7.1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摇杆系统：具备过载保护结构和双向到位极限保护功能（提供相关证明文件）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7.2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摇手采用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ABS 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工程塑料含件注塑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成型，内置钢芯，摇手开关耐磨材料；两级到位开合夹手功能；折叠式隐藏式设计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7.3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不锈钢材质、铝合金或钢制材质联接摇把与丝杠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7.4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螺杆可自润滑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8.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脚轮：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8.1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底部配四只静音脚轮，直径≥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125mm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8.2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床尾设有脚踏式中控制动系统，连续提放刹车脚踏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5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万次后，刹车总成使用灵活，零件无松动现象（提供第三方检验机构出具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验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检测报告）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9.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其他配置：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9.1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具备≥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4 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个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点输液架插孔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9.2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具备≥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4 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个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引流挂钩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9.3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配备不锈钢可调输液架，床下配置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1 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个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杂物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篓</w:t>
      </w:r>
      <w:proofErr w:type="gramEnd"/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lastRenderedPageBreak/>
        <w:t xml:space="preserve">9.4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床面两侧安装有三段式约束式。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9.5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床配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ABS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抽拉餐板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9.6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配床垫</w:t>
      </w:r>
      <w:r>
        <w:rPr>
          <w:rFonts w:ascii="Times New Roman" w:eastAsiaTheme="minorEastAsia" w:hAnsi="Times New Roman" w:hint="eastAsia"/>
          <w:color w:val="000000"/>
          <w:kern w:val="0"/>
          <w:lang w:bidi="ar"/>
        </w:rPr>
        <w:t>：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9.6.1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厚度≥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80mm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，尺寸及分段与病床配套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9.6.2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床垫选用半棕半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绵</w:t>
      </w:r>
      <w:proofErr w:type="gramEnd"/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9.6.3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外罩面料：纯棉防水材质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9.6.4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床垫侧面带拉链，可拆卸清洗、消毒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9.6.5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床垫整体不应有虫蛀现象；床垫芯料无废旧材料；床垫芯料无腐朽，霉变或霉烂现象；面料不应使用医用纤维性废弃物、废旧纤维制品及其他类似受污染材料；面料无发霉变质。（提供第三方的检测报告）。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10.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承重要求：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10.1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床体安全载荷≥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240kg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10.2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病床需符合国家行业标准（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YY0003-1990)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，承受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240kg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载荷后，无异常现象。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11.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焊接工艺：采用机器人焊接工艺。（提供焊接机器人现场作业照片或设备购置合同或发票复印件）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。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12.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喷漆工艺：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</w:t>
      </w:r>
    </w:p>
    <w:p w:rsid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12.1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静电喷涂：全自动喷涂流水线作业，涂层均匀（需提供涂层检测报告）；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</w:t>
      </w:r>
    </w:p>
    <w:p w:rsid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12.2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冷轧钢板喷涂后对大肠杆菌、金黄色葡萄球菌的抗细菌性能≥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99%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（提供第三方检验机构出具</w:t>
      </w:r>
      <w:proofErr w:type="gramStart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验</w:t>
      </w:r>
      <w:proofErr w:type="gramEnd"/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检测报告）。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 </w:t>
      </w:r>
    </w:p>
    <w:p w:rsidR="002860E3" w:rsidRDefault="002860E3" w:rsidP="002860E3">
      <w:pPr>
        <w:spacing w:line="400" w:lineRule="exac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2860E3" w:rsidRDefault="002860E3" w:rsidP="002860E3">
      <w:pPr>
        <w:spacing w:line="400" w:lineRule="exac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2860E3" w:rsidRPr="002860E3" w:rsidRDefault="002860E3" w:rsidP="002860E3">
      <w:pPr>
        <w:widowControl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lang w:bidi="ar"/>
        </w:rPr>
      </w:pPr>
      <w:r w:rsidRPr="002860E3">
        <w:rPr>
          <w:rFonts w:ascii="微软雅黑" w:eastAsia="微软雅黑" w:hAnsi="微软雅黑" w:cs="微软雅黑" w:hint="eastAsia"/>
          <w:b/>
          <w:color w:val="000000"/>
          <w:kern w:val="0"/>
          <w:sz w:val="24"/>
          <w:lang w:bidi="ar"/>
        </w:rPr>
        <w:t>床头柜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1.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规格尺寸：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480*480*800mm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±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50mm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；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2.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主体材质为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ABS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工程塑料；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3.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主体由一层抽拉板，一个抽斗，一个柜门，柜门内一层屉板，可分类放置物品使用方便；（提供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 xml:space="preserve">ABS 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抽斗由投标产品制造商第三方检测报告）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；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4.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柜门内配内置水壶座，柜体侧面配有隐藏式毛巾架、杂物挂钩</w:t>
      </w:r>
      <w:r w:rsid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；</w:t>
      </w:r>
    </w:p>
    <w:p w:rsidR="002860E3" w:rsidRPr="002860E3" w:rsidRDefault="002860E3" w:rsidP="002860E3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5.</w:t>
      </w:r>
      <w:r w:rsidRPr="002860E3">
        <w:rPr>
          <w:rFonts w:ascii="Times New Roman" w:eastAsiaTheme="minorEastAsia" w:hAnsi="Times New Roman" w:hint="eastAsia"/>
          <w:color w:val="000000"/>
          <w:kern w:val="0"/>
          <w:lang w:bidi="ar"/>
        </w:rPr>
        <w:t>柜下配轮，带制动装置。</w:t>
      </w:r>
    </w:p>
    <w:p w:rsidR="002860E3" w:rsidRDefault="002860E3" w:rsidP="003A4A2E">
      <w:pPr>
        <w:spacing w:line="360" w:lineRule="auto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</w:p>
    <w:p w:rsidR="003A4A2E" w:rsidRPr="003A4A2E" w:rsidRDefault="003A4A2E" w:rsidP="003A4A2E">
      <w:pPr>
        <w:widowControl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lang w:bidi="ar"/>
        </w:rPr>
        <w:t>病房小椅子</w:t>
      </w:r>
    </w:p>
    <w:p w:rsidR="003A4A2E" w:rsidRPr="003A4A2E" w:rsidRDefault="003A4A2E" w:rsidP="003A4A2E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1</w:t>
      </w:r>
      <w:r w:rsidRP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、尺寸：</w:t>
      </w:r>
      <w:r w:rsidRP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394*400*412/840mm</w:t>
      </w:r>
      <w:r>
        <w:rPr>
          <w:rFonts w:ascii="Times New Roman" w:eastAsiaTheme="minorEastAsia" w:hAnsi="Times New Roman" w:hint="eastAsia"/>
          <w:color w:val="000000"/>
          <w:kern w:val="0"/>
          <w:lang w:bidi="ar"/>
        </w:rPr>
        <w:t>；</w:t>
      </w:r>
    </w:p>
    <w:p w:rsidR="003A4A2E" w:rsidRPr="003A4A2E" w:rsidRDefault="003A4A2E" w:rsidP="003A4A2E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2</w:t>
      </w:r>
      <w:r w:rsidRP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、主体框架采用优质不锈钢材质；</w:t>
      </w:r>
    </w:p>
    <w:p w:rsidR="003A4A2E" w:rsidRPr="003A4A2E" w:rsidRDefault="003A4A2E" w:rsidP="003A4A2E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3</w:t>
      </w:r>
      <w:r w:rsidRP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、椅面，靠背面均为优质抗</w:t>
      </w:r>
      <w:proofErr w:type="gramStart"/>
      <w:r w:rsidRP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倍特</w:t>
      </w:r>
      <w:proofErr w:type="gramEnd"/>
      <w:r w:rsidRP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板；</w:t>
      </w:r>
    </w:p>
    <w:p w:rsidR="003A4A2E" w:rsidRPr="003A4A2E" w:rsidRDefault="003A4A2E" w:rsidP="003A4A2E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  <w:r w:rsidRP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4</w:t>
      </w:r>
      <w:r w:rsidRP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、四腿均设有拉称，结构结实</w:t>
      </w:r>
      <w:r>
        <w:rPr>
          <w:rFonts w:ascii="Times New Roman" w:eastAsiaTheme="minorEastAsia" w:hAnsi="Times New Roman" w:hint="eastAsia"/>
          <w:color w:val="000000"/>
          <w:kern w:val="0"/>
          <w:lang w:bidi="ar"/>
        </w:rPr>
        <w:t>；</w:t>
      </w:r>
    </w:p>
    <w:p w:rsidR="002860E3" w:rsidRPr="002D7DFE" w:rsidRDefault="003A4A2E" w:rsidP="002D7DFE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  <w:sectPr w:rsidR="002860E3" w:rsidRPr="002D7DFE">
          <w:pgSz w:w="11906" w:h="16838"/>
          <w:pgMar w:top="1134" w:right="1134" w:bottom="1134" w:left="1134" w:header="851" w:footer="992" w:gutter="0"/>
          <w:cols w:space="0"/>
          <w:docGrid w:type="lines" w:linePitch="312"/>
        </w:sectPr>
      </w:pPr>
      <w:r w:rsidRP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5</w:t>
      </w:r>
      <w:r w:rsidRPr="003A4A2E">
        <w:rPr>
          <w:rFonts w:ascii="Times New Roman" w:eastAsiaTheme="minorEastAsia" w:hAnsi="Times New Roman" w:hint="eastAsia"/>
          <w:color w:val="000000"/>
          <w:kern w:val="0"/>
          <w:lang w:bidi="ar"/>
        </w:rPr>
        <w:t>、底部凳腿均配脚套。</w:t>
      </w:r>
      <w:bookmarkStart w:id="0" w:name="_GoBack"/>
      <w:bookmarkEnd w:id="0"/>
    </w:p>
    <w:p w:rsidR="00E738C8" w:rsidRPr="002860E3" w:rsidRDefault="00E738C8" w:rsidP="002D7DFE">
      <w:pPr>
        <w:widowControl/>
        <w:jc w:val="left"/>
        <w:rPr>
          <w:rFonts w:ascii="Times New Roman" w:eastAsiaTheme="minorEastAsia" w:hAnsi="Times New Roman"/>
          <w:color w:val="000000"/>
          <w:kern w:val="0"/>
          <w:lang w:bidi="ar"/>
        </w:rPr>
      </w:pPr>
    </w:p>
    <w:sectPr w:rsidR="00E738C8" w:rsidRPr="002860E3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C31E6"/>
    <w:multiLevelType w:val="singleLevel"/>
    <w:tmpl w:val="392C31E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mUzMDQ4OWQ2ZTJhZGU1YTFhY2E5MWNkMzcxMDIifQ=="/>
  </w:docVars>
  <w:rsids>
    <w:rsidRoot w:val="1E241669"/>
    <w:rsid w:val="002860E3"/>
    <w:rsid w:val="002D7DFE"/>
    <w:rsid w:val="003A4A2E"/>
    <w:rsid w:val="00E738C8"/>
    <w:rsid w:val="12BF6624"/>
    <w:rsid w:val="13E770EB"/>
    <w:rsid w:val="1E241669"/>
    <w:rsid w:val="2371069A"/>
    <w:rsid w:val="27E9430D"/>
    <w:rsid w:val="2F6F24F2"/>
    <w:rsid w:val="44BA7D70"/>
    <w:rsid w:val="4A2F3401"/>
    <w:rsid w:val="7C5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before="100" w:beforeAutospacing="1" w:line="273" w:lineRule="auto"/>
      <w:ind w:firstLineChars="200" w:firstLine="420"/>
      <w:jc w:val="left"/>
    </w:pPr>
    <w:rPr>
      <w:rFonts w:ascii="Calibri" w:cs="Calibri"/>
      <w:kern w:val="0"/>
      <w:sz w:val="22"/>
      <w:szCs w:val="22"/>
    </w:r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  <w:rPr>
      <w:rFonts w:ascii="宋体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rsid w:val="002860E3"/>
    <w:pPr>
      <w:spacing w:after="120"/>
    </w:pPr>
  </w:style>
  <w:style w:type="character" w:customStyle="1" w:styleId="Char">
    <w:name w:val="正文文本 Char"/>
    <w:basedOn w:val="a0"/>
    <w:link w:val="a5"/>
    <w:rsid w:val="002860E3"/>
    <w:rPr>
      <w:rFonts w:ascii="Calibri" w:eastAsia="宋体" w:hAnsi="Calibri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before="100" w:beforeAutospacing="1" w:line="273" w:lineRule="auto"/>
      <w:ind w:firstLineChars="200" w:firstLine="420"/>
      <w:jc w:val="left"/>
    </w:pPr>
    <w:rPr>
      <w:rFonts w:ascii="Calibri" w:cs="Calibri"/>
      <w:kern w:val="0"/>
      <w:sz w:val="22"/>
      <w:szCs w:val="22"/>
    </w:r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  <w:rPr>
      <w:rFonts w:ascii="宋体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rsid w:val="002860E3"/>
    <w:pPr>
      <w:spacing w:after="120"/>
    </w:pPr>
  </w:style>
  <w:style w:type="character" w:customStyle="1" w:styleId="Char">
    <w:name w:val="正文文本 Char"/>
    <w:basedOn w:val="a0"/>
    <w:link w:val="a5"/>
    <w:rsid w:val="002860E3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>Microsoft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李学军</dc:creator>
  <cp:lastModifiedBy>zzybg01</cp:lastModifiedBy>
  <cp:revision>4</cp:revision>
  <dcterms:created xsi:type="dcterms:W3CDTF">2022-07-11T03:24:00Z</dcterms:created>
  <dcterms:modified xsi:type="dcterms:W3CDTF">2022-07-11T05:33:00Z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82E9F9CD23B0429D9D07D2BED79CEB87</vt:lpwstr>
  </property>
</Properties>
</file>