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宋体" w:hAnsi="宋体" w:eastAsia="宋体" w:cs="宋体"/>
          <w:sz w:val="30"/>
          <w:szCs w:val="30"/>
        </w:rPr>
      </w:pPr>
      <w:bookmarkStart w:id="0" w:name="_Toc12933"/>
      <w:bookmarkStart w:id="1" w:name="_Toc128551707"/>
      <w:bookmarkStart w:id="2" w:name="_Toc30711"/>
      <w:bookmarkStart w:id="3" w:name="_Toc19762"/>
      <w:bookmarkStart w:id="4" w:name="_Toc7918"/>
      <w:bookmarkStart w:id="5" w:name="_Toc25886"/>
      <w:bookmarkStart w:id="6" w:name="_Toc231541747"/>
      <w:bookmarkStart w:id="81" w:name="_GoBack"/>
      <w:bookmarkEnd w:id="81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</w:rPr>
        <w:t>运行要求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硬件要求</w:t>
      </w:r>
    </w:p>
    <w:p>
      <w:pPr>
        <w:spacing w:line="360" w:lineRule="auto"/>
        <w:ind w:firstLine="437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为确保自助服务系统正常运行，本系统需要增加</w:t>
      </w:r>
      <w:r>
        <w:rPr>
          <w:rFonts w:hint="eastAsia" w:ascii="宋体" w:hAnsi="宋体" w:cs="宋体"/>
          <w:sz w:val="24"/>
          <w:szCs w:val="24"/>
        </w:rPr>
        <w:t>多功能自助一体机</w:t>
      </w:r>
      <w:r>
        <w:rPr>
          <w:rFonts w:hint="eastAsia" w:ascii="宋体" w:hAnsi="宋体" w:cs="宋体"/>
          <w:sz w:val="24"/>
          <w:szCs w:val="24"/>
          <w:lang w:eastAsia="zh-CN"/>
        </w:rPr>
        <w:t>及报道机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软件要求</w:t>
      </w:r>
    </w:p>
    <w:p>
      <w:pPr>
        <w:spacing w:line="360" w:lineRule="auto"/>
        <w:ind w:firstLine="437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正版操作系统、应用控制软件等。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硬件数量</w:t>
      </w:r>
    </w:p>
    <w:p>
      <w:pPr>
        <w:spacing w:line="360" w:lineRule="auto"/>
        <w:ind w:firstLine="437"/>
        <w:rPr>
          <w:rFonts w:hint="eastAsia"/>
          <w:sz w:val="24"/>
          <w:szCs w:val="24"/>
        </w:rPr>
      </w:pPr>
      <w:bookmarkStart w:id="7" w:name="_Toc506358930"/>
      <w:bookmarkStart w:id="8" w:name="_Toc231541748"/>
      <w:r>
        <w:rPr>
          <w:rFonts w:hint="eastAsia" w:ascii="宋体" w:hAnsi="宋体" w:cs="宋体"/>
          <w:sz w:val="24"/>
          <w:szCs w:val="24"/>
        </w:rPr>
        <w:t>多功能自助一体机</w:t>
      </w:r>
      <w:r>
        <w:rPr>
          <w:rFonts w:hint="eastAsia" w:ascii="宋体" w:hAnsi="宋体" w:cs="宋体"/>
          <w:sz w:val="24"/>
          <w:szCs w:val="24"/>
          <w:lang w:eastAsia="zh-CN"/>
        </w:rPr>
        <w:t>及报道机共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台。其它辅料若干。</w:t>
      </w:r>
    </w:p>
    <w:bookmarkEnd w:id="7"/>
    <w:bookmarkEnd w:id="8"/>
    <w:p>
      <w:pPr>
        <w:pStyle w:val="5"/>
        <w:spacing w:line="360" w:lineRule="auto"/>
        <w:rPr>
          <w:rFonts w:ascii="宋体" w:hAnsi="宋体" w:eastAsia="宋体" w:cs="宋体"/>
          <w:sz w:val="30"/>
          <w:szCs w:val="30"/>
        </w:rPr>
      </w:pPr>
      <w:bookmarkStart w:id="9" w:name="_Toc19076"/>
      <w:bookmarkStart w:id="10" w:name="_Toc16458"/>
      <w:bookmarkStart w:id="11" w:name="_Toc24791"/>
      <w:bookmarkStart w:id="12" w:name="_Toc128551708"/>
      <w:bookmarkStart w:id="13" w:name="_Toc31574"/>
      <w:bookmarkStart w:id="14" w:name="_Toc18412"/>
      <w:r>
        <w:rPr>
          <w:rFonts w:hint="eastAsia" w:ascii="宋体" w:hAnsi="宋体" w:eastAsia="宋体" w:cs="宋体"/>
          <w:sz w:val="30"/>
          <w:szCs w:val="30"/>
        </w:rPr>
        <w:t>网络联接</w:t>
      </w:r>
      <w:bookmarkEnd w:id="9"/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43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设备需要强电和网络连接，网络需联通医院内网交换机。</w:t>
      </w:r>
    </w:p>
    <w:p>
      <w:pPr>
        <w:pStyle w:val="5"/>
        <w:rPr>
          <w:rFonts w:hint="eastAsia" w:ascii="宋体" w:hAnsi="宋体" w:eastAsia="宋体" w:cs="宋体"/>
        </w:rPr>
      </w:pPr>
      <w:bookmarkStart w:id="15" w:name="_Toc231541749"/>
      <w:bookmarkStart w:id="16" w:name="_Toc128551709"/>
      <w:bookmarkStart w:id="17" w:name="_Toc23310"/>
      <w:bookmarkStart w:id="18" w:name="_Toc11680"/>
      <w:bookmarkStart w:id="19" w:name="_Toc181613618"/>
      <w:bookmarkStart w:id="20" w:name="_Toc15261"/>
      <w:bookmarkStart w:id="21" w:name="_Toc24509"/>
      <w:bookmarkStart w:id="22" w:name="_Toc26482"/>
      <w:r>
        <w:rPr>
          <w:rFonts w:hint="eastAsia" w:ascii="宋体" w:hAnsi="宋体" w:eastAsia="宋体" w:cs="宋体"/>
        </w:rPr>
        <w:t>设计原则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标准化</w:t>
      </w:r>
    </w:p>
    <w:p>
      <w:pPr>
        <w:spacing w:line="360" w:lineRule="auto"/>
        <w:ind w:firstLine="480" w:firstLineChars="20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必须采用成熟、通用的标准规范和协议进行规划建设，包括国际标准、国家标准以及行业标准等。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成熟性</w:t>
      </w:r>
    </w:p>
    <w:p>
      <w:pPr>
        <w:spacing w:line="360" w:lineRule="auto"/>
        <w:ind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硬件组建尽可能采用标准组件、标准接口，方便备品备件更换维护。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组件化</w:t>
      </w:r>
    </w:p>
    <w:p>
      <w:pPr>
        <w:spacing w:line="360" w:lineRule="auto"/>
        <w:ind w:firstLine="437"/>
        <w:rPr>
          <w:rFonts w:hint="eastAsia"/>
        </w:rPr>
      </w:pPr>
      <w:r>
        <w:rPr>
          <w:rFonts w:hint="eastAsia"/>
          <w:sz w:val="24"/>
          <w:szCs w:val="24"/>
        </w:rPr>
        <w:t>硬件功能模块化，便于原有系统灵活配置与布署，方便维护。</w:t>
      </w:r>
      <w:bookmarkStart w:id="23" w:name="_Toc231541750"/>
      <w:bookmarkStart w:id="24" w:name="_Toc238376456"/>
      <w:r>
        <w:br w:type="page"/>
      </w:r>
      <w:bookmarkStart w:id="25" w:name="_Toc12788"/>
      <w:bookmarkStart w:id="26" w:name="_Toc5894"/>
      <w:bookmarkStart w:id="27" w:name="_Toc27812"/>
      <w:bookmarkStart w:id="28" w:name="_Toc21777"/>
      <w:bookmarkStart w:id="29" w:name="_Toc20095"/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eastAsia" w:ascii="宋体" w:hAnsi="宋体" w:cs="宋体"/>
          <w:b/>
          <w:bCs/>
          <w:kern w:val="44"/>
          <w:sz w:val="32"/>
          <w:szCs w:val="32"/>
        </w:rPr>
        <w:t>业务需求</w:t>
      </w:r>
      <w:bookmarkEnd w:id="23"/>
      <w:bookmarkEnd w:id="25"/>
      <w:bookmarkEnd w:id="26"/>
      <w:bookmarkEnd w:id="27"/>
      <w:bookmarkEnd w:id="28"/>
      <w:bookmarkEnd w:id="29"/>
    </w:p>
    <w:p>
      <w:pPr>
        <w:pStyle w:val="5"/>
        <w:rPr>
          <w:rFonts w:hint="eastAsia" w:ascii="宋体" w:hAnsi="宋体" w:eastAsia="宋体" w:cs="宋体"/>
          <w:sz w:val="30"/>
          <w:szCs w:val="30"/>
        </w:rPr>
      </w:pPr>
      <w:bookmarkStart w:id="30" w:name="_Toc128551710"/>
      <w:bookmarkStart w:id="31" w:name="_Toc21357"/>
      <w:bookmarkStart w:id="32" w:name="_Toc26820"/>
      <w:bookmarkStart w:id="33" w:name="_Toc22401"/>
      <w:bookmarkStart w:id="34" w:name="_Toc27646"/>
      <w:bookmarkStart w:id="35" w:name="_Toc13573"/>
      <w:bookmarkStart w:id="36" w:name="_Toc231541751"/>
      <w:bookmarkStart w:id="37" w:name="_Toc506358938"/>
      <w:r>
        <w:rPr>
          <w:rFonts w:hint="eastAsia" w:ascii="宋体" w:hAnsi="宋体" w:eastAsia="宋体" w:cs="宋体"/>
          <w:sz w:val="30"/>
          <w:szCs w:val="30"/>
        </w:rPr>
        <w:t>业务需求描述</w:t>
      </w:r>
      <w:bookmarkEnd w:id="30"/>
      <w:bookmarkEnd w:id="31"/>
      <w:bookmarkEnd w:id="32"/>
      <w:bookmarkEnd w:id="33"/>
      <w:bookmarkEnd w:id="34"/>
      <w:bookmarkEnd w:id="35"/>
      <w:bookmarkEnd w:id="36"/>
    </w:p>
    <w:bookmarkEnd w:id="24"/>
    <w:bookmarkEnd w:id="37"/>
    <w:p>
      <w:pPr>
        <w:spacing w:line="360" w:lineRule="auto"/>
        <w:ind w:firstLine="437"/>
        <w:rPr>
          <w:rFonts w:hint="eastAsia"/>
          <w:sz w:val="24"/>
          <w:szCs w:val="24"/>
        </w:rPr>
      </w:pPr>
      <w:bookmarkStart w:id="38" w:name="_Toc16249"/>
      <w:bookmarkStart w:id="39" w:name="_Toc10431"/>
      <w:bookmarkStart w:id="40" w:name="_Toc17320"/>
      <w:bookmarkStart w:id="41" w:name="_Toc12880"/>
      <w:bookmarkStart w:id="42" w:name="_Toc238376459"/>
      <w:r>
        <w:rPr>
          <w:rFonts w:hint="eastAsia"/>
          <w:sz w:val="24"/>
          <w:szCs w:val="24"/>
        </w:rPr>
        <w:t>目前我院</w:t>
      </w:r>
      <w:r>
        <w:rPr>
          <w:rFonts w:hint="eastAsia"/>
          <w:sz w:val="24"/>
          <w:szCs w:val="24"/>
          <w:lang w:eastAsia="zh-CN"/>
        </w:rPr>
        <w:t>通州副中心市委门诊部需</w:t>
      </w:r>
      <w:r>
        <w:rPr>
          <w:rFonts w:hint="eastAsia"/>
          <w:sz w:val="24"/>
          <w:szCs w:val="24"/>
        </w:rPr>
        <w:t>增加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台；</w:t>
      </w:r>
    </w:p>
    <w:p>
      <w:pPr>
        <w:spacing w:line="360" w:lineRule="auto"/>
        <w:ind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自助设备需能完成这些主要功能：预约挂号、预约取号、当日挂号、自助缴费、补打挂号条、综合查询、检验报告打印、满意度调查功能。</w:t>
      </w:r>
    </w:p>
    <w:p>
      <w:pPr>
        <w:pStyle w:val="5"/>
        <w:rPr>
          <w:rFonts w:hint="eastAsia" w:ascii="宋体" w:hAnsi="宋体" w:eastAsia="宋体" w:cs="宋体"/>
          <w:sz w:val="30"/>
          <w:szCs w:val="30"/>
        </w:rPr>
      </w:pPr>
      <w:bookmarkStart w:id="43" w:name="_Toc128551711"/>
      <w:r>
        <w:rPr>
          <w:rFonts w:hint="eastAsia" w:ascii="宋体" w:hAnsi="宋体" w:eastAsia="宋体" w:cs="宋体"/>
          <w:sz w:val="30"/>
          <w:szCs w:val="30"/>
        </w:rPr>
        <w:t>自助服务系统硬件组成</w:t>
      </w:r>
      <w:bookmarkEnd w:id="38"/>
      <w:bookmarkEnd w:id="39"/>
      <w:bookmarkEnd w:id="40"/>
      <w:bookmarkEnd w:id="41"/>
      <w:bookmarkEnd w:id="43"/>
    </w:p>
    <w:bookmarkEnd w:id="42"/>
    <w:p>
      <w:pPr>
        <w:spacing w:line="360" w:lineRule="auto"/>
        <w:ind w:firstLine="437"/>
        <w:rPr>
          <w:sz w:val="24"/>
          <w:szCs w:val="24"/>
        </w:rPr>
      </w:pPr>
      <w:r>
        <w:rPr>
          <w:rFonts w:hint="eastAsia"/>
          <w:sz w:val="24"/>
          <w:szCs w:val="24"/>
        </w:rPr>
        <w:t>多功能自助一体机</w:t>
      </w:r>
      <w:r>
        <w:rPr>
          <w:rFonts w:hint="eastAsia"/>
          <w:sz w:val="24"/>
          <w:szCs w:val="24"/>
          <w:lang w:eastAsia="zh-CN"/>
        </w:rPr>
        <w:t>及报道机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台。</w:t>
      </w:r>
    </w:p>
    <w:p>
      <w:pPr>
        <w:pStyle w:val="5"/>
        <w:rPr>
          <w:rFonts w:hint="eastAsia" w:ascii="宋体" w:hAnsi="宋体" w:eastAsia="宋体" w:cs="宋体"/>
          <w:sz w:val="30"/>
          <w:szCs w:val="30"/>
        </w:rPr>
      </w:pPr>
      <w:bookmarkStart w:id="44" w:name="_Toc12030"/>
      <w:bookmarkStart w:id="45" w:name="_Toc1268"/>
      <w:bookmarkStart w:id="46" w:name="_Toc128551712"/>
      <w:bookmarkStart w:id="47" w:name="_Toc25132"/>
      <w:bookmarkStart w:id="48" w:name="_Toc306639757"/>
      <w:bookmarkStart w:id="49" w:name="_Toc19631"/>
      <w:bookmarkStart w:id="50" w:name="_Toc22688"/>
      <w:r>
        <w:rPr>
          <w:rFonts w:hint="eastAsia" w:ascii="宋体" w:hAnsi="宋体" w:eastAsia="宋体" w:cs="宋体"/>
          <w:sz w:val="30"/>
          <w:szCs w:val="30"/>
        </w:rPr>
        <w:t>系统软件要求</w:t>
      </w:r>
      <w:bookmarkEnd w:id="44"/>
      <w:bookmarkEnd w:id="45"/>
      <w:bookmarkEnd w:id="46"/>
      <w:bookmarkEnd w:id="47"/>
      <w:bookmarkEnd w:id="48"/>
      <w:bookmarkEnd w:id="49"/>
      <w:bookmarkEnd w:id="50"/>
    </w:p>
    <w:p>
      <w:pPr>
        <w:spacing w:line="360" w:lineRule="auto"/>
        <w:ind w:firstLine="480" w:firstLineChars="200"/>
        <w:rPr>
          <w:rFonts w:ascii="宋体" w:hAnsi="宋体" w:cs="宋体"/>
          <w:sz w:val="28"/>
          <w:szCs w:val="28"/>
        </w:rPr>
      </w:pPr>
      <w:bookmarkStart w:id="51" w:name="_Toc238376462"/>
      <w:r>
        <w:rPr>
          <w:rFonts w:hint="eastAsia"/>
          <w:sz w:val="24"/>
          <w:szCs w:val="24"/>
        </w:rPr>
        <w:t>本次建设，仅补充硬件设备，软件部署原有自助服务系统，所以不涉及软件要求。</w:t>
      </w:r>
    </w:p>
    <w:bookmarkEnd w:id="51"/>
    <w:p>
      <w:pPr>
        <w:pStyle w:val="5"/>
        <w:spacing w:line="360" w:lineRule="auto"/>
        <w:rPr>
          <w:rFonts w:hint="eastAsia" w:ascii="宋体" w:hAnsi="宋体"/>
        </w:rPr>
      </w:pPr>
      <w:r>
        <w:br w:type="page"/>
      </w:r>
      <w:bookmarkStart w:id="52" w:name="_Toc128551713"/>
      <w:bookmarkStart w:id="53" w:name="_Toc26867"/>
      <w:bookmarkStart w:id="54" w:name="_Toc25860"/>
      <w:bookmarkStart w:id="55" w:name="_Toc6204"/>
      <w:bookmarkStart w:id="56" w:name="_Toc7246"/>
      <w:bookmarkStart w:id="57" w:name="_Toc3466"/>
      <w:r>
        <w:rPr>
          <w:rFonts w:hint="eastAsia" w:ascii="宋体" w:hAnsi="宋体" w:eastAsia="宋体" w:cs="宋体"/>
          <w:sz w:val="30"/>
          <w:szCs w:val="30"/>
        </w:rPr>
        <w:t>硬件</w:t>
      </w:r>
      <w:bookmarkStart w:id="58" w:name="_Toc306639766"/>
      <w:r>
        <w:rPr>
          <w:rFonts w:hint="eastAsia" w:ascii="宋体" w:hAnsi="宋体" w:eastAsia="宋体" w:cs="宋体"/>
          <w:sz w:val="30"/>
          <w:szCs w:val="30"/>
        </w:rPr>
        <w:t>技术</w:t>
      </w:r>
      <w:bookmarkEnd w:id="58"/>
      <w:r>
        <w:rPr>
          <w:rFonts w:hint="eastAsia" w:ascii="宋体" w:hAnsi="宋体" w:eastAsia="宋体" w:cs="宋体"/>
          <w:sz w:val="30"/>
          <w:szCs w:val="30"/>
        </w:rPr>
        <w:t>要求</w:t>
      </w:r>
      <w:bookmarkEnd w:id="52"/>
      <w:bookmarkEnd w:id="53"/>
      <w:bookmarkEnd w:id="54"/>
      <w:bookmarkEnd w:id="55"/>
      <w:bookmarkEnd w:id="56"/>
      <w:bookmarkEnd w:id="57"/>
      <w:bookmarkStart w:id="59" w:name="_Toc130879700"/>
      <w:bookmarkStart w:id="60" w:name="_Toc130882387"/>
      <w:bookmarkStart w:id="61" w:name="_Toc120165612"/>
      <w:bookmarkStart w:id="62" w:name="_Toc306639769"/>
    </w:p>
    <w:p>
      <w:pPr>
        <w:pStyle w:val="6"/>
        <w:rPr>
          <w:rFonts w:hint="eastAsia"/>
          <w:sz w:val="30"/>
          <w:szCs w:val="30"/>
        </w:rPr>
      </w:pPr>
      <w:bookmarkStart w:id="63" w:name="_Toc29747"/>
      <w:bookmarkStart w:id="64" w:name="_Toc128551714"/>
      <w:r>
        <w:rPr>
          <w:rFonts w:hint="eastAsia"/>
          <w:sz w:val="30"/>
          <w:szCs w:val="30"/>
        </w:rPr>
        <w:t>多功能自助一体机：</w:t>
      </w:r>
      <w:bookmarkEnd w:id="63"/>
      <w:bookmarkEnd w:id="64"/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基本功能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自助关联，预约挂号，预约取号，自助挂号，自助缴费，化验单打印，自助查询，满意度评价等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显示装置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触摸显示器，18.5寸16：9宽屏显示器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主机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高性能工控机，MTTR≤10分钟，MTBF≥10万小时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酷睿 i3. 3.7Ghz 以上。 内存：8GB  固态硬盘：128G  ATX 300W电源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凭条打印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80MM原装进口热敏式打印机，自带切刀，支持纸尽和纸将尽告警，纸卷规格：纸卷直径110MM*纸卷宽度80MM （纸卷长度≥110M）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检验报告打印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支持A5，A4自适应，2530张纸容量，打印速度：3秒/张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银联支付模块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支持银联卡支付方式，支持国密，3DES等加密方式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条码扫描模块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支持一维，二维条码识别，支持电子健康卡识别，支持扫码支付等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医保读卡器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电动吸入式医保读卡器，杜绝挂起情况发生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身份识别模块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社保卡、身份证等多种识别方式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支付方式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银联卡、支付宝、微信等支付功能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操作系统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Windows 7、10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监控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支持三路识别，人脸，屏幕的录像功能，存储时间大于180天以上，可接入院内监控系统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关机卷轴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上部带有一体化卷轴，当机器关机或者故障时，可将卷轴拉下。避免患者操作</w:t>
            </w:r>
          </w:p>
        </w:tc>
      </w:tr>
      <w:bookmarkEnd w:id="59"/>
      <w:bookmarkEnd w:id="60"/>
      <w:bookmarkEnd w:id="61"/>
    </w:tbl>
    <w:p>
      <w:pPr>
        <w:rPr>
          <w:rFonts w:hint="eastAsia"/>
        </w:rPr>
      </w:pPr>
      <w:bookmarkStart w:id="65" w:name="_Toc135217039"/>
    </w:p>
    <w:bookmarkEnd w:id="65"/>
    <w:p>
      <w:pPr>
        <w:pStyle w:val="6"/>
        <w:spacing w:line="360" w:lineRule="auto"/>
        <w:ind w:left="400"/>
        <w:rPr>
          <w:rFonts w:hint="eastAsia" w:ascii="宋体" w:hAnsi="宋体" w:cs="宋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66" w:name="_Toc10827"/>
      <w:bookmarkStart w:id="67" w:name="_Toc12300"/>
      <w:bookmarkStart w:id="68" w:name="_Toc27154"/>
      <w:bookmarkStart w:id="69" w:name="_Toc14920"/>
      <w:bookmarkStart w:id="70" w:name="_Toc10854"/>
    </w:p>
    <w:p>
      <w:pPr>
        <w:pStyle w:val="4"/>
        <w:spacing w:line="360" w:lineRule="auto"/>
        <w:rPr>
          <w:rFonts w:hint="eastAsia" w:ascii="宋体" w:hAnsi="宋体" w:cs="宋体"/>
          <w:sz w:val="32"/>
          <w:szCs w:val="32"/>
        </w:rPr>
      </w:pPr>
      <w:bookmarkStart w:id="71" w:name="_Toc128551715"/>
      <w:r>
        <w:rPr>
          <w:rFonts w:hint="eastAsia" w:ascii="宋体" w:hAnsi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cs="宋体"/>
          <w:sz w:val="32"/>
          <w:szCs w:val="32"/>
        </w:rPr>
        <w:t>项目建设周期与进度安排</w:t>
      </w:r>
      <w:bookmarkEnd w:id="71"/>
    </w:p>
    <w:p>
      <w:pPr>
        <w:tabs>
          <w:tab w:val="left" w:pos="1080"/>
          <w:tab w:val="left" w:pos="1110"/>
          <w:tab w:val="left" w:pos="1365"/>
        </w:tabs>
        <w:spacing w:line="360" w:lineRule="auto"/>
        <w:ind w:firstLine="480" w:firstLineChars="200"/>
      </w:pPr>
      <w:r>
        <w:rPr>
          <w:rFonts w:hint="eastAsia" w:ascii="宋体" w:hAnsi="宋体"/>
          <w:snapToGrid w:val="0"/>
          <w:sz w:val="24"/>
          <w:szCs w:val="24"/>
        </w:rPr>
        <w:t>本项目建设预计实施周期为1个月。具体实施根据承建方根据中标方案进一步细化。</w:t>
      </w:r>
    </w:p>
    <w:p>
      <w:pPr>
        <w:pStyle w:val="4"/>
        <w:spacing w:line="360" w:lineRule="auto"/>
        <w:rPr>
          <w:rFonts w:hint="eastAsia" w:ascii="宋体" w:hAnsi="宋体" w:cs="宋体"/>
          <w:sz w:val="32"/>
          <w:szCs w:val="32"/>
        </w:rPr>
      </w:pPr>
      <w:bookmarkStart w:id="72" w:name="_Toc128551720"/>
      <w:r>
        <w:rPr>
          <w:rFonts w:hint="eastAsia" w:ascii="宋体" w:hAnsi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cs="宋体"/>
          <w:sz w:val="32"/>
          <w:szCs w:val="32"/>
        </w:rPr>
        <w:t>售后服务</w:t>
      </w:r>
      <w:bookmarkEnd w:id="62"/>
      <w:bookmarkEnd w:id="66"/>
      <w:bookmarkEnd w:id="67"/>
      <w:bookmarkEnd w:id="68"/>
      <w:bookmarkEnd w:id="69"/>
      <w:bookmarkEnd w:id="70"/>
      <w:bookmarkEnd w:id="72"/>
    </w:p>
    <w:p>
      <w:pPr>
        <w:tabs>
          <w:tab w:val="left" w:pos="0"/>
          <w:tab w:val="left" w:pos="900"/>
          <w:tab w:val="left" w:pos="1092"/>
        </w:tabs>
        <w:spacing w:line="360" w:lineRule="auto"/>
        <w:ind w:firstLine="480" w:firstLineChars="200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1.按照需求</w:t>
      </w:r>
      <w:r>
        <w:rPr>
          <w:rFonts w:hint="eastAsia" w:ascii="宋体" w:hAnsi="宋体" w:cs="宋体"/>
          <w:sz w:val="24"/>
          <w:szCs w:val="24"/>
        </w:rPr>
        <w:t>免费</w:t>
      </w:r>
      <w:r>
        <w:rPr>
          <w:rFonts w:hint="eastAsia" w:ascii="宋体" w:hAnsi="宋体" w:cs="宋体"/>
          <w:sz w:val="24"/>
          <w:szCs w:val="24"/>
          <w:lang w:eastAsia="zh-CN"/>
        </w:rPr>
        <w:t>送货</w:t>
      </w:r>
      <w:r>
        <w:rPr>
          <w:rFonts w:hint="eastAsia" w:ascii="宋体" w:hAnsi="宋体" w:cs="宋体"/>
          <w:sz w:val="24"/>
          <w:szCs w:val="24"/>
        </w:rPr>
        <w:t>至医院</w:t>
      </w:r>
      <w:r>
        <w:rPr>
          <w:rFonts w:hint="eastAsia" w:ascii="宋体" w:hAnsi="宋体" w:cs="宋体"/>
          <w:sz w:val="24"/>
          <w:szCs w:val="24"/>
          <w:lang w:eastAsia="zh-CN"/>
        </w:rPr>
        <w:t>指定地点</w:t>
      </w:r>
      <w:r>
        <w:rPr>
          <w:rFonts w:hint="eastAsia" w:ascii="宋体" w:hAnsi="宋体"/>
          <w:snapToGrid w:val="0"/>
          <w:sz w:val="24"/>
          <w:szCs w:val="24"/>
        </w:rPr>
        <w:t>。</w:t>
      </w:r>
    </w:p>
    <w:p>
      <w:pPr>
        <w:tabs>
          <w:tab w:val="left" w:pos="1080"/>
          <w:tab w:val="left" w:pos="1110"/>
          <w:tab w:val="left" w:pos="1365"/>
        </w:tabs>
        <w:spacing w:line="360" w:lineRule="auto"/>
        <w:ind w:firstLine="480" w:firstLineChars="200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2.本项目要求原厂售后服务免费不少于三年运维和保修，自设备交付验收之日起计算，后续根据医院信息集成平台的建设制定后期运维计划，原则上运维费用为项目总金额的10%以内。</w:t>
      </w:r>
    </w:p>
    <w:p>
      <w:pPr>
        <w:tabs>
          <w:tab w:val="left" w:pos="1080"/>
          <w:tab w:val="left" w:pos="1110"/>
          <w:tab w:val="left" w:pos="1365"/>
        </w:tabs>
        <w:spacing w:line="360" w:lineRule="auto"/>
        <w:ind w:firstLine="480" w:firstLineChars="200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3.在维护期内，若出现医院技术无法解决的故障，需保证在要求时间内到达现场解决，直到故障排除。</w:t>
      </w:r>
    </w:p>
    <w:p>
      <w:pPr>
        <w:tabs>
          <w:tab w:val="left" w:pos="0"/>
          <w:tab w:val="left" w:pos="1110"/>
          <w:tab w:val="left" w:pos="1365"/>
        </w:tabs>
        <w:spacing w:line="360" w:lineRule="auto"/>
        <w:ind w:firstLine="480" w:firstLineChars="200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4.提供7×24小时技术支持服务电话。</w:t>
      </w:r>
    </w:p>
    <w:p>
      <w:pPr>
        <w:tabs>
          <w:tab w:val="left" w:pos="0"/>
          <w:tab w:val="left" w:pos="1110"/>
          <w:tab w:val="left" w:pos="1365"/>
        </w:tabs>
        <w:spacing w:line="360" w:lineRule="auto"/>
        <w:ind w:firstLine="480" w:firstLineChars="200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5.需承诺提供的设备在三年内不会停产，所供产品保证五年内有充足的维修备件。</w:t>
      </w:r>
    </w:p>
    <w:p>
      <w:pPr>
        <w:pStyle w:val="4"/>
        <w:spacing w:line="360" w:lineRule="auto"/>
        <w:rPr>
          <w:rFonts w:hint="eastAsia" w:ascii="宋体" w:hAnsi="宋体" w:cs="宋体"/>
          <w:sz w:val="32"/>
          <w:szCs w:val="32"/>
        </w:rPr>
      </w:pPr>
      <w:bookmarkStart w:id="73" w:name="_Toc3055"/>
      <w:bookmarkStart w:id="74" w:name="_Toc9970"/>
      <w:bookmarkStart w:id="75" w:name="_Toc25640"/>
      <w:bookmarkStart w:id="76" w:name="_Toc24265"/>
      <w:bookmarkStart w:id="77" w:name="_Toc9631"/>
      <w:bookmarkStart w:id="78" w:name="_Toc306639770"/>
      <w:bookmarkStart w:id="79" w:name="_Toc128551721"/>
      <w:r>
        <w:rPr>
          <w:rFonts w:hint="eastAsia" w:ascii="宋体" w:hAnsi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cs="宋体"/>
          <w:sz w:val="32"/>
          <w:szCs w:val="32"/>
        </w:rPr>
        <w:t>培训要求</w:t>
      </w:r>
      <w:bookmarkEnd w:id="73"/>
      <w:bookmarkEnd w:id="74"/>
      <w:bookmarkEnd w:id="75"/>
      <w:bookmarkEnd w:id="76"/>
      <w:bookmarkEnd w:id="77"/>
      <w:bookmarkEnd w:id="78"/>
      <w:bookmarkEnd w:id="79"/>
    </w:p>
    <w:p>
      <w:pPr>
        <w:tabs>
          <w:tab w:val="left" w:pos="0"/>
          <w:tab w:val="left" w:pos="1110"/>
          <w:tab w:val="left" w:pos="1365"/>
        </w:tabs>
        <w:spacing w:line="360" w:lineRule="auto"/>
        <w:ind w:firstLine="480" w:firstLineChars="200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1．需提供原厂培训：培训对象包括系统管理员、管理人员、医生、护士等相关人员，设备管理人员培训内容为设备的相关技术内容；管理人员培训内容为设备的维护操作流程和相关管理思想；医生、护士等相关人员培训内容为设备的使用操作培训。</w:t>
      </w:r>
    </w:p>
    <w:p>
      <w:pPr>
        <w:tabs>
          <w:tab w:val="left" w:pos="0"/>
          <w:tab w:val="left" w:pos="1110"/>
          <w:tab w:val="left" w:pos="1365"/>
        </w:tabs>
        <w:spacing w:line="360" w:lineRule="auto"/>
        <w:ind w:firstLine="480" w:firstLineChars="200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2．为所有被培训人员提供培训用文字或声像资料。</w:t>
      </w:r>
    </w:p>
    <w:p>
      <w:pPr>
        <w:pStyle w:val="4"/>
        <w:spacing w:line="360" w:lineRule="auto"/>
        <w:rPr>
          <w:rFonts w:ascii="宋体" w:hAnsi="宋体" w:cs="宋体"/>
          <w:sz w:val="32"/>
          <w:szCs w:val="32"/>
        </w:rPr>
      </w:pPr>
      <w:bookmarkStart w:id="80" w:name="_Toc128551722"/>
      <w:r>
        <w:rPr>
          <w:rFonts w:hint="eastAsia" w:ascii="宋体" w:hAnsi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cs="宋体"/>
          <w:sz w:val="32"/>
          <w:szCs w:val="32"/>
        </w:rPr>
        <w:t>预算</w:t>
      </w:r>
      <w:bookmarkEnd w:id="80"/>
    </w:p>
    <w:p>
      <w:pPr>
        <w:tabs>
          <w:tab w:val="left" w:pos="0"/>
          <w:tab w:val="left" w:pos="1365"/>
        </w:tabs>
        <w:spacing w:line="360" w:lineRule="auto"/>
        <w:ind w:firstLine="480" w:firstLineChars="200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单台价格为：3</w:t>
      </w:r>
      <w:r>
        <w:rPr>
          <w:rFonts w:ascii="宋体" w:hAnsi="宋体"/>
          <w:snapToGrid w:val="0"/>
          <w:sz w:val="24"/>
          <w:szCs w:val="24"/>
        </w:rPr>
        <w:t>2800</w:t>
      </w:r>
      <w:r>
        <w:rPr>
          <w:rFonts w:hint="eastAsia" w:ascii="宋体" w:hAnsi="宋体"/>
          <w:snapToGrid w:val="0"/>
          <w:sz w:val="24"/>
          <w:szCs w:val="24"/>
        </w:rPr>
        <w:t>元，共采购</w:t>
      </w: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napToGrid w:val="0"/>
          <w:sz w:val="24"/>
          <w:szCs w:val="24"/>
        </w:rPr>
        <w:t>台，总预算为：</w:t>
      </w:r>
      <w:r>
        <w:rPr>
          <w:rFonts w:hint="eastAsia" w:ascii="宋体" w:hAnsi="宋体"/>
          <w:snapToGrid w:val="0"/>
          <w:sz w:val="24"/>
          <w:szCs w:val="24"/>
          <w:lang w:val="en-US" w:eastAsia="zh-CN"/>
        </w:rPr>
        <w:t>98400</w:t>
      </w:r>
      <w:r>
        <w:rPr>
          <w:rFonts w:hint="eastAsia" w:ascii="宋体" w:hAnsi="宋体"/>
          <w:snapToGrid w:val="0"/>
          <w:sz w:val="24"/>
          <w:szCs w:val="24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0026066B"/>
    <w:rsid w:val="001542EB"/>
    <w:rsid w:val="0026066B"/>
    <w:rsid w:val="0036044A"/>
    <w:rsid w:val="00CA449B"/>
    <w:rsid w:val="2CB40E86"/>
    <w:rsid w:val="5D3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8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character" w:customStyle="1" w:styleId="9">
    <w:name w:val="标题 1 Char"/>
    <w:basedOn w:val="8"/>
    <w:link w:val="4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Char"/>
    <w:basedOn w:val="8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标题 1 字符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标题 3 字符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5">
    <w:name w:val="_Style 12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正文首行缩进 2 Char"/>
    <w:basedOn w:val="1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17</TotalTime>
  <ScaleCrop>false</ScaleCrop>
  <LinksUpToDate>false</LinksUpToDate>
  <CharactersWithSpaces>2101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2023-03-23T07:49:00Z</dcterms:created>
  <dc:creator>pc</dc:creator>
  <cp:lastModifiedBy>魏</cp:lastModifiedBy>
  <dcterms:modified xsi:type="dcterms:W3CDTF">2023-12-14T05:58:21Z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64168C987FC040DE97355657E4537F98_13</vt:lpwstr>
  </property>
</Properties>
</file>