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7E7CF" w14:textId="09C30629" w:rsidR="000F56AC" w:rsidRPr="006836B2" w:rsidRDefault="009B6D5E" w:rsidP="006836B2">
      <w:pPr>
        <w:pStyle w:val="2"/>
        <w:spacing w:line="360" w:lineRule="auto"/>
        <w:ind w:firstLineChars="0" w:firstLine="0"/>
        <w:jc w:val="center"/>
        <w:rPr>
          <w:rFonts w:ascii="宋体" w:hAnsi="宋体" w:cstheme="minorEastAsia"/>
          <w:b/>
          <w:bCs/>
          <w:sz w:val="32"/>
          <w:szCs w:val="32"/>
        </w:rPr>
      </w:pPr>
      <w:r>
        <w:rPr>
          <w:rFonts w:ascii="宋体" w:hAnsi="宋体" w:cstheme="minorEastAsia" w:hint="eastAsia"/>
          <w:b/>
          <w:bCs/>
          <w:sz w:val="32"/>
          <w:szCs w:val="32"/>
        </w:rPr>
        <w:t>激光发生治疗</w:t>
      </w:r>
      <w:proofErr w:type="gramStart"/>
      <w:r>
        <w:rPr>
          <w:rFonts w:ascii="宋体" w:hAnsi="宋体" w:cstheme="minorEastAsia" w:hint="eastAsia"/>
          <w:b/>
          <w:bCs/>
          <w:sz w:val="32"/>
          <w:szCs w:val="32"/>
        </w:rPr>
        <w:t>仪</w:t>
      </w:r>
      <w:r w:rsidR="006836B2" w:rsidRPr="006836B2">
        <w:rPr>
          <w:rFonts w:ascii="宋体" w:hAnsi="宋体" w:cstheme="minorEastAsia" w:hint="eastAsia"/>
          <w:b/>
          <w:bCs/>
          <w:sz w:val="32"/>
          <w:szCs w:val="32"/>
        </w:rPr>
        <w:t>技术</w:t>
      </w:r>
      <w:proofErr w:type="gramEnd"/>
      <w:r w:rsidR="006836B2" w:rsidRPr="006836B2">
        <w:rPr>
          <w:rFonts w:ascii="宋体" w:hAnsi="宋体" w:cstheme="minorEastAsia" w:hint="eastAsia"/>
          <w:b/>
          <w:bCs/>
          <w:sz w:val="32"/>
          <w:szCs w:val="32"/>
        </w:rPr>
        <w:t>参数</w:t>
      </w:r>
    </w:p>
    <w:p w14:paraId="1D06C5D8" w14:textId="21954063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420</w:t>
      </w:r>
      <w:r w:rsidRPr="009B6D5E">
        <w:rPr>
          <w:rFonts w:ascii="Times New Roman" w:hint="eastAsia"/>
          <w:szCs w:val="21"/>
          <w:lang w:val="en-US"/>
        </w:rPr>
        <w:t>颗低能量激光器</w:t>
      </w:r>
      <w:r>
        <w:rPr>
          <w:rFonts w:ascii="Times New Roman" w:hint="eastAsia"/>
          <w:szCs w:val="21"/>
          <w:lang w:val="en-US"/>
        </w:rPr>
        <w:t>。</w:t>
      </w:r>
    </w:p>
    <w:p w14:paraId="27E0AD5C" w14:textId="75D3D4C0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激光波长：</w:t>
      </w:r>
      <w:r>
        <w:rPr>
          <w:rFonts w:ascii="Times New Roman" w:hint="eastAsia"/>
          <w:szCs w:val="21"/>
          <w:lang w:val="en-US"/>
        </w:rPr>
        <w:t>650nm</w:t>
      </w:r>
      <w:r w:rsidRPr="009B6D5E">
        <w:rPr>
          <w:rFonts w:ascii="Times New Roman" w:hint="eastAsia"/>
          <w:szCs w:val="21"/>
          <w:lang w:val="en-US"/>
        </w:rPr>
        <w:t>±</w:t>
      </w:r>
      <w:r w:rsidRPr="009B6D5E">
        <w:rPr>
          <w:rFonts w:ascii="Times New Roman" w:hint="eastAsia"/>
          <w:szCs w:val="21"/>
          <w:lang w:val="en-US"/>
        </w:rPr>
        <w:t>10nm</w:t>
      </w:r>
      <w:r>
        <w:rPr>
          <w:rFonts w:ascii="Times New Roman" w:hint="eastAsia"/>
          <w:szCs w:val="21"/>
          <w:lang w:val="en-US"/>
        </w:rPr>
        <w:t>。</w:t>
      </w:r>
    </w:p>
    <w:p w14:paraId="71677D9B" w14:textId="5A95D231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激光功率</w:t>
      </w:r>
      <w:r w:rsidRPr="009B6D5E">
        <w:rPr>
          <w:rFonts w:ascii="Times New Roman" w:hint="eastAsia"/>
          <w:szCs w:val="21"/>
          <w:lang w:val="en-US"/>
        </w:rPr>
        <w:t>5mW/</w:t>
      </w:r>
      <w:r w:rsidRPr="009B6D5E">
        <w:rPr>
          <w:rFonts w:ascii="Times New Roman" w:hint="eastAsia"/>
          <w:szCs w:val="21"/>
          <w:lang w:val="en-US"/>
        </w:rPr>
        <w:t>颗，误差±</w:t>
      </w:r>
      <w:r w:rsidRPr="009B6D5E">
        <w:rPr>
          <w:rFonts w:ascii="Times New Roman" w:hint="eastAsia"/>
          <w:szCs w:val="21"/>
          <w:lang w:val="en-US"/>
        </w:rPr>
        <w:t>20%</w:t>
      </w:r>
      <w:r>
        <w:rPr>
          <w:rFonts w:ascii="Times New Roman" w:hint="eastAsia"/>
          <w:szCs w:val="21"/>
          <w:lang w:val="en-US"/>
        </w:rPr>
        <w:t>。</w:t>
      </w:r>
    </w:p>
    <w:p w14:paraId="2A4AA5AF" w14:textId="40AD9929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脉冲频率：</w:t>
      </w:r>
      <w:r>
        <w:rPr>
          <w:rFonts w:ascii="Times New Roman" w:hint="eastAsia"/>
          <w:szCs w:val="21"/>
          <w:lang w:val="en-US"/>
        </w:rPr>
        <w:t>10Hz</w:t>
      </w:r>
      <w:r w:rsidRPr="009B6D5E">
        <w:rPr>
          <w:rFonts w:ascii="Times New Roman" w:hint="eastAsia"/>
          <w:szCs w:val="21"/>
          <w:lang w:val="en-US"/>
        </w:rPr>
        <w:t>±</w:t>
      </w:r>
      <w:r w:rsidRPr="009B6D5E">
        <w:rPr>
          <w:rFonts w:ascii="Times New Roman" w:hint="eastAsia"/>
          <w:szCs w:val="21"/>
          <w:lang w:val="en-US"/>
        </w:rPr>
        <w:t>0.1Hz</w:t>
      </w:r>
      <w:r>
        <w:rPr>
          <w:rFonts w:ascii="Times New Roman" w:hint="eastAsia"/>
          <w:szCs w:val="21"/>
          <w:lang w:val="en-US"/>
        </w:rPr>
        <w:t>。</w:t>
      </w:r>
    </w:p>
    <w:p w14:paraId="0CC30684" w14:textId="5ED9A14B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脉冲宽度：</w:t>
      </w:r>
      <w:r>
        <w:rPr>
          <w:rFonts w:ascii="Times New Roman" w:hint="eastAsia"/>
          <w:szCs w:val="21"/>
          <w:lang w:val="en-US"/>
        </w:rPr>
        <w:t>60ms</w:t>
      </w:r>
      <w:r w:rsidRPr="009B6D5E">
        <w:rPr>
          <w:rFonts w:ascii="Times New Roman" w:hint="eastAsia"/>
          <w:szCs w:val="21"/>
          <w:lang w:val="en-US"/>
        </w:rPr>
        <w:t>±</w:t>
      </w:r>
      <w:r w:rsidRPr="009B6D5E">
        <w:rPr>
          <w:rFonts w:ascii="Times New Roman" w:hint="eastAsia"/>
          <w:szCs w:val="21"/>
          <w:lang w:val="en-US"/>
        </w:rPr>
        <w:t>2ms</w:t>
      </w:r>
      <w:r>
        <w:rPr>
          <w:rFonts w:ascii="Times New Roman" w:hint="eastAsia"/>
          <w:szCs w:val="21"/>
          <w:lang w:val="en-US"/>
        </w:rPr>
        <w:t>。</w:t>
      </w:r>
    </w:p>
    <w:p w14:paraId="30DDA48F" w14:textId="5E0DAD8F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光输出功率均匀性±</w:t>
      </w:r>
      <w:r w:rsidRPr="009B6D5E">
        <w:rPr>
          <w:rFonts w:ascii="Times New Roman" w:hint="eastAsia"/>
          <w:szCs w:val="21"/>
          <w:lang w:val="en-US"/>
        </w:rPr>
        <w:t xml:space="preserve"> 20%</w:t>
      </w:r>
      <w:r>
        <w:rPr>
          <w:rFonts w:ascii="Times New Roman" w:hint="eastAsia"/>
          <w:szCs w:val="21"/>
          <w:lang w:val="en-US"/>
        </w:rPr>
        <w:t>。</w:t>
      </w:r>
    </w:p>
    <w:p w14:paraId="41FEDB0A" w14:textId="4DC835B1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辐照不稳定度：≤</w:t>
      </w:r>
      <w:r w:rsidRPr="009B6D5E">
        <w:rPr>
          <w:rFonts w:ascii="Times New Roman" w:hint="eastAsia"/>
          <w:szCs w:val="21"/>
          <w:lang w:val="en-US"/>
        </w:rPr>
        <w:t>10%</w:t>
      </w:r>
      <w:r>
        <w:rPr>
          <w:rFonts w:ascii="Times New Roman" w:hint="eastAsia"/>
          <w:szCs w:val="21"/>
          <w:lang w:val="en-US"/>
        </w:rPr>
        <w:t>。</w:t>
      </w:r>
    </w:p>
    <w:p w14:paraId="25326806" w14:textId="14C0B2FA" w:rsid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 w:hint="eastAsia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工作时间：</w:t>
      </w:r>
      <w:r w:rsidRPr="009B6D5E">
        <w:rPr>
          <w:rFonts w:ascii="Times New Roman" w:hint="eastAsia"/>
          <w:szCs w:val="21"/>
          <w:lang w:val="en-US"/>
        </w:rPr>
        <w:t xml:space="preserve">1-99 </w:t>
      </w:r>
      <w:r>
        <w:rPr>
          <w:rFonts w:ascii="Times New Roman" w:hint="eastAsia"/>
          <w:szCs w:val="21"/>
          <w:lang w:val="en-US"/>
        </w:rPr>
        <w:t>min</w:t>
      </w:r>
      <w:r>
        <w:rPr>
          <w:rFonts w:ascii="Times New Roman" w:hint="eastAsia"/>
          <w:szCs w:val="21"/>
          <w:lang w:val="en-US"/>
        </w:rPr>
        <w:t>。</w:t>
      </w:r>
    </w:p>
    <w:p w14:paraId="1A115A27" w14:textId="3F9ED4F9" w:rsid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 w:hint="eastAsia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可设置光照连续模式：脉冲和连续模式</w:t>
      </w:r>
      <w:r>
        <w:rPr>
          <w:rFonts w:ascii="Times New Roman" w:hint="eastAsia"/>
          <w:szCs w:val="21"/>
          <w:lang w:val="en-US"/>
        </w:rPr>
        <w:t>。</w:t>
      </w:r>
    </w:p>
    <w:p w14:paraId="40A7912E" w14:textId="4B5D181E" w:rsid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 w:hint="eastAsia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设置分区光照时，使用</w:t>
      </w:r>
      <w:r w:rsidRPr="009B6D5E">
        <w:rPr>
          <w:rFonts w:ascii="Times New Roman" w:hint="eastAsia"/>
          <w:szCs w:val="21"/>
          <w:lang w:val="en-US"/>
        </w:rPr>
        <w:t>3D</w:t>
      </w:r>
      <w:r w:rsidRPr="009B6D5E">
        <w:rPr>
          <w:rFonts w:ascii="Times New Roman" w:hint="eastAsia"/>
          <w:szCs w:val="21"/>
          <w:lang w:val="en-US"/>
        </w:rPr>
        <w:t>模型选择分区，</w:t>
      </w:r>
      <w:r w:rsidRPr="009B6D5E">
        <w:rPr>
          <w:rFonts w:ascii="Times New Roman" w:hint="eastAsia"/>
          <w:szCs w:val="21"/>
          <w:lang w:val="en-US"/>
        </w:rPr>
        <w:t>7</w:t>
      </w:r>
      <w:r w:rsidRPr="009B6D5E">
        <w:rPr>
          <w:rFonts w:ascii="Times New Roman" w:hint="eastAsia"/>
          <w:szCs w:val="21"/>
          <w:lang w:val="en-US"/>
        </w:rPr>
        <w:t>个分区</w:t>
      </w:r>
      <w:r>
        <w:rPr>
          <w:rFonts w:ascii="Times New Roman" w:hint="eastAsia"/>
          <w:szCs w:val="21"/>
          <w:lang w:val="en-US"/>
        </w:rPr>
        <w:t>。</w:t>
      </w:r>
    </w:p>
    <w:p w14:paraId="6925E759" w14:textId="6721C162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使用年限</w:t>
      </w:r>
      <w:r>
        <w:rPr>
          <w:rFonts w:ascii="仿宋" w:eastAsia="仿宋" w:hAnsi="仿宋" w:hint="eastAsia"/>
          <w:szCs w:val="21"/>
          <w:lang w:val="en-US"/>
        </w:rPr>
        <w:t>≥</w:t>
      </w:r>
      <w:r w:rsidRPr="009B6D5E">
        <w:rPr>
          <w:rFonts w:ascii="Times New Roman" w:hint="eastAsia"/>
          <w:szCs w:val="21"/>
          <w:lang w:val="en-US"/>
        </w:rPr>
        <w:t>10</w:t>
      </w:r>
      <w:r w:rsidRPr="009B6D5E">
        <w:rPr>
          <w:rFonts w:ascii="Times New Roman" w:hint="eastAsia"/>
          <w:szCs w:val="21"/>
          <w:lang w:val="en-US"/>
        </w:rPr>
        <w:t>年</w:t>
      </w:r>
      <w:r>
        <w:rPr>
          <w:rFonts w:ascii="Times New Roman" w:hint="eastAsia"/>
          <w:szCs w:val="21"/>
          <w:lang w:val="en-US"/>
        </w:rPr>
        <w:t>。</w:t>
      </w:r>
    </w:p>
    <w:p w14:paraId="6E291D91" w14:textId="16320E53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具备高精度传感器：可采集头皮温度及头皮油脂</w:t>
      </w:r>
      <w:proofErr w:type="gramStart"/>
      <w:r w:rsidRPr="009B6D5E">
        <w:rPr>
          <w:rFonts w:ascii="Times New Roman" w:hint="eastAsia"/>
          <w:szCs w:val="21"/>
          <w:lang w:val="en-US"/>
        </w:rPr>
        <w:t>度显示</w:t>
      </w:r>
      <w:proofErr w:type="gramEnd"/>
      <w:r w:rsidRPr="009B6D5E">
        <w:rPr>
          <w:rFonts w:ascii="Times New Roman" w:hint="eastAsia"/>
          <w:szCs w:val="21"/>
          <w:lang w:val="en-US"/>
        </w:rPr>
        <w:t>在液晶屏上。</w:t>
      </w:r>
    </w:p>
    <w:p w14:paraId="3A603485" w14:textId="31676887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>
        <w:rPr>
          <w:rFonts w:ascii="仿宋" w:eastAsia="仿宋" w:hAnsi="仿宋" w:hint="eastAsia"/>
          <w:szCs w:val="21"/>
          <w:lang w:val="en-US"/>
        </w:rPr>
        <w:t>≥</w:t>
      </w:r>
      <w:r>
        <w:rPr>
          <w:rFonts w:ascii="Times New Roman" w:hint="eastAsia"/>
          <w:szCs w:val="21"/>
          <w:lang w:val="en-US"/>
        </w:rPr>
        <w:t>7</w:t>
      </w:r>
      <w:r w:rsidRPr="009B6D5E">
        <w:rPr>
          <w:rFonts w:ascii="Times New Roman" w:hint="eastAsia"/>
          <w:szCs w:val="21"/>
          <w:lang w:val="en-US"/>
        </w:rPr>
        <w:t>英寸触摸屏操作：可控制设备的开关，伸缩臂的上升</w:t>
      </w:r>
      <w:r w:rsidRPr="009B6D5E">
        <w:rPr>
          <w:rFonts w:ascii="Times New Roman" w:hint="eastAsia"/>
          <w:szCs w:val="21"/>
          <w:lang w:val="en-US"/>
        </w:rPr>
        <w:t>/</w:t>
      </w:r>
      <w:r w:rsidRPr="009B6D5E">
        <w:rPr>
          <w:rFonts w:ascii="Times New Roman" w:hint="eastAsia"/>
          <w:szCs w:val="21"/>
          <w:lang w:val="en-US"/>
        </w:rPr>
        <w:t>下降，显示文字的中英文选定</w:t>
      </w:r>
      <w:r>
        <w:rPr>
          <w:rFonts w:ascii="Times New Roman" w:hint="eastAsia"/>
          <w:szCs w:val="21"/>
          <w:lang w:val="en-US"/>
        </w:rPr>
        <w:t>。</w:t>
      </w:r>
    </w:p>
    <w:p w14:paraId="17CB9AED" w14:textId="0277A307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急停开关：具备急停开关，能有效急停。</w:t>
      </w:r>
    </w:p>
    <w:p w14:paraId="790329F2" w14:textId="4A85194C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电动升降：可在上下方向电动升降，范围</w:t>
      </w:r>
      <w:r w:rsidRPr="009B6D5E">
        <w:rPr>
          <w:rFonts w:ascii="Times New Roman" w:hint="eastAsia"/>
          <w:szCs w:val="21"/>
          <w:lang w:val="en-US"/>
        </w:rPr>
        <w:t>300mm</w:t>
      </w:r>
      <w:r w:rsidRPr="009B6D5E">
        <w:rPr>
          <w:rFonts w:ascii="Times New Roman" w:hint="eastAsia"/>
          <w:szCs w:val="21"/>
          <w:lang w:val="en-US"/>
        </w:rPr>
        <w:t>，有效适应不同人群身高。</w:t>
      </w:r>
    </w:p>
    <w:p w14:paraId="3A0EC9D2" w14:textId="19A517A9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左右旋转：可在水平方向旋转</w:t>
      </w:r>
      <w:r w:rsidRPr="009B6D5E">
        <w:rPr>
          <w:rFonts w:ascii="Times New Roman" w:hint="eastAsia"/>
          <w:szCs w:val="21"/>
          <w:lang w:val="en-US"/>
        </w:rPr>
        <w:t>270</w:t>
      </w:r>
      <w:r>
        <w:rPr>
          <w:rFonts w:ascii="Times New Roman" w:hint="eastAsia"/>
          <w:szCs w:val="21"/>
          <w:lang w:val="en-US"/>
        </w:rPr>
        <w:t>度，适应不同空间下的各种位置治疗</w:t>
      </w:r>
    </w:p>
    <w:p w14:paraId="6461545B" w14:textId="6F2A0671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安全检测系统：贴近头皮开始光照，离开则自动暂停。</w:t>
      </w:r>
    </w:p>
    <w:p w14:paraId="04EE0373" w14:textId="2F83D0DC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语音提示功能：激光发射和暂停有语音提示。</w:t>
      </w:r>
    </w:p>
    <w:p w14:paraId="3A511FBE" w14:textId="168A2B86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可选配：智能患者数据管理系统软件。</w:t>
      </w:r>
    </w:p>
    <w:p w14:paraId="553B96FC" w14:textId="4DB47371" w:rsidR="009B6D5E" w:rsidRPr="009B6D5E" w:rsidRDefault="009B6D5E" w:rsidP="009B6D5E">
      <w:pPr>
        <w:pStyle w:val="2"/>
        <w:numPr>
          <w:ilvl w:val="0"/>
          <w:numId w:val="5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智能检测一站式管理：实时检测头皮健康数据，将数据整理上传到云端，并可随时调取每位用户的使用情况，进行数据管理和研究。</w:t>
      </w:r>
    </w:p>
    <w:p w14:paraId="01D9C980" w14:textId="6966DEC0" w:rsidR="009B6D5E" w:rsidRDefault="009B6D5E">
      <w:pPr>
        <w:widowControl/>
        <w:jc w:val="left"/>
        <w:rPr>
          <w:rFonts w:ascii="宋体" w:hAnsi="宋体" w:cstheme="minorEastAsia"/>
          <w:b/>
          <w:bCs/>
          <w:sz w:val="32"/>
          <w:szCs w:val="32"/>
        </w:rPr>
      </w:pPr>
      <w:r>
        <w:rPr>
          <w:rFonts w:ascii="宋体" w:hAnsi="宋体" w:cstheme="minorEastAsia"/>
          <w:b/>
          <w:bCs/>
          <w:sz w:val="32"/>
          <w:szCs w:val="32"/>
        </w:rPr>
        <w:br w:type="page"/>
      </w:r>
    </w:p>
    <w:p w14:paraId="027FBEBB" w14:textId="2D740A0D" w:rsidR="009B6D5E" w:rsidRPr="006836B2" w:rsidRDefault="009B6D5E" w:rsidP="009B6D5E">
      <w:pPr>
        <w:pStyle w:val="2"/>
        <w:spacing w:line="360" w:lineRule="auto"/>
        <w:ind w:firstLineChars="0" w:firstLine="0"/>
        <w:jc w:val="center"/>
        <w:rPr>
          <w:rFonts w:ascii="宋体" w:hAnsi="宋体" w:cstheme="minorEastAsia"/>
          <w:b/>
          <w:bCs/>
          <w:sz w:val="32"/>
          <w:szCs w:val="32"/>
        </w:rPr>
      </w:pPr>
      <w:r>
        <w:rPr>
          <w:rFonts w:ascii="宋体" w:hAnsi="宋体" w:cstheme="minorEastAsia" w:hint="eastAsia"/>
          <w:b/>
          <w:bCs/>
          <w:sz w:val="32"/>
          <w:szCs w:val="32"/>
        </w:rPr>
        <w:lastRenderedPageBreak/>
        <w:t>CGF</w:t>
      </w:r>
      <w:r>
        <w:rPr>
          <w:rFonts w:ascii="宋体" w:hAnsi="宋体" w:cstheme="minorEastAsia" w:hint="eastAsia"/>
          <w:b/>
          <w:bCs/>
          <w:sz w:val="32"/>
          <w:szCs w:val="32"/>
        </w:rPr>
        <w:t>离心机</w:t>
      </w:r>
      <w:r w:rsidRPr="006836B2">
        <w:rPr>
          <w:rFonts w:ascii="宋体" w:hAnsi="宋体" w:cstheme="minorEastAsia" w:hint="eastAsia"/>
          <w:b/>
          <w:bCs/>
          <w:sz w:val="32"/>
          <w:szCs w:val="32"/>
        </w:rPr>
        <w:t>技术参数</w:t>
      </w:r>
    </w:p>
    <w:p w14:paraId="74F58642" w14:textId="7FA2CDEE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>
        <w:rPr>
          <w:rFonts w:ascii="Times New Roman"/>
          <w:szCs w:val="21"/>
          <w:lang w:val="en-US"/>
        </w:rPr>
        <w:t>*</w:t>
      </w:r>
      <w:r w:rsidRPr="009B6D5E">
        <w:rPr>
          <w:rFonts w:ascii="Times New Roman"/>
          <w:szCs w:val="21"/>
          <w:lang w:val="en-US"/>
        </w:rPr>
        <w:t>离心系统内置</w:t>
      </w:r>
      <w:r w:rsidRPr="009B6D5E">
        <w:rPr>
          <w:rFonts w:ascii="Times New Roman" w:hint="eastAsia"/>
          <w:szCs w:val="21"/>
          <w:lang w:val="en-US"/>
        </w:rPr>
        <w:t>恒温系统，</w:t>
      </w:r>
      <w:r w:rsidRPr="009B6D5E">
        <w:rPr>
          <w:rFonts w:ascii="Times New Roman"/>
          <w:szCs w:val="21"/>
          <w:lang w:val="en-US"/>
        </w:rPr>
        <w:t>保持内部恒温</w:t>
      </w:r>
      <w:r w:rsidRPr="009B6D5E">
        <w:rPr>
          <w:rFonts w:ascii="Times New Roman"/>
          <w:szCs w:val="21"/>
          <w:lang w:val="en-US"/>
        </w:rPr>
        <w:t>15</w:t>
      </w:r>
      <w:r w:rsidRPr="009B6D5E">
        <w:rPr>
          <w:rFonts w:ascii="Times New Roman" w:hint="eastAsia"/>
          <w:szCs w:val="21"/>
          <w:lang w:val="en-US"/>
        </w:rPr>
        <w:t>-18</w:t>
      </w:r>
      <w:r w:rsidRPr="009B6D5E">
        <w:rPr>
          <w:rFonts w:ascii="Times New Roman"/>
          <w:szCs w:val="21"/>
          <w:lang w:val="en-US"/>
        </w:rPr>
        <w:t>℃</w:t>
      </w:r>
      <w:r w:rsidRPr="009B6D5E">
        <w:rPr>
          <w:rFonts w:ascii="Times New Roman"/>
          <w:szCs w:val="21"/>
          <w:lang w:val="en-US"/>
        </w:rPr>
        <w:t>的低温环境，避免血液样本受到热损伤。</w:t>
      </w:r>
    </w:p>
    <w:p w14:paraId="0A2C910F" w14:textId="23C32A8F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机器密闭设计和</w:t>
      </w:r>
      <w:proofErr w:type="gramStart"/>
      <w:r w:rsidRPr="009B6D5E">
        <w:rPr>
          <w:rFonts w:ascii="Times New Roman"/>
          <w:szCs w:val="21"/>
          <w:lang w:val="en-US"/>
        </w:rPr>
        <w:t>采血管</w:t>
      </w:r>
      <w:proofErr w:type="gramEnd"/>
      <w:r w:rsidRPr="009B6D5E">
        <w:rPr>
          <w:rFonts w:ascii="Times New Roman"/>
          <w:szCs w:val="21"/>
          <w:lang w:val="en-US"/>
        </w:rPr>
        <w:t>套管保护放置设计，保证生物安全性。</w:t>
      </w:r>
    </w:p>
    <w:p w14:paraId="6AC5A252" w14:textId="755788A2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>
        <w:rPr>
          <w:rFonts w:ascii="Times New Roman"/>
          <w:szCs w:val="21"/>
          <w:lang w:val="en-US"/>
        </w:rPr>
        <w:t>*</w:t>
      </w:r>
      <w:r w:rsidRPr="009B6D5E">
        <w:rPr>
          <w:rFonts w:ascii="Times New Roman" w:hint="eastAsia"/>
          <w:szCs w:val="21"/>
          <w:lang w:val="en-US"/>
        </w:rPr>
        <w:t>内置</w:t>
      </w:r>
      <w:r w:rsidRPr="009B6D5E">
        <w:rPr>
          <w:rFonts w:ascii="Times New Roman"/>
          <w:szCs w:val="21"/>
          <w:lang w:val="en-US"/>
        </w:rPr>
        <w:t>紫外线灯管净化消毒系统</w:t>
      </w:r>
      <w:r w:rsidRPr="009B6D5E">
        <w:rPr>
          <w:rFonts w:ascii="Times New Roman" w:hint="eastAsia"/>
          <w:szCs w:val="21"/>
          <w:lang w:val="en-US"/>
        </w:rPr>
        <w:t>，</w:t>
      </w:r>
      <w:r w:rsidRPr="009B6D5E">
        <w:rPr>
          <w:rFonts w:ascii="Times New Roman"/>
          <w:szCs w:val="21"/>
          <w:lang w:val="en-US"/>
        </w:rPr>
        <w:t>在</w:t>
      </w:r>
      <w:r w:rsidRPr="009B6D5E">
        <w:rPr>
          <w:rFonts w:ascii="Times New Roman" w:hint="eastAsia"/>
          <w:szCs w:val="21"/>
          <w:lang w:val="en-US"/>
        </w:rPr>
        <w:t>直径≤</w:t>
      </w:r>
      <w:r w:rsidRPr="009B6D5E">
        <w:rPr>
          <w:rFonts w:ascii="Times New Roman" w:hint="eastAsia"/>
          <w:szCs w:val="21"/>
          <w:lang w:val="en-US"/>
        </w:rPr>
        <w:t>20cm</w:t>
      </w:r>
      <w:r w:rsidRPr="009B6D5E">
        <w:rPr>
          <w:rFonts w:ascii="Times New Roman" w:hint="eastAsia"/>
          <w:szCs w:val="21"/>
          <w:lang w:val="en-US"/>
        </w:rPr>
        <w:t>离心腔</w:t>
      </w:r>
      <w:r w:rsidRPr="009B6D5E">
        <w:rPr>
          <w:rFonts w:ascii="Times New Roman"/>
          <w:szCs w:val="21"/>
          <w:lang w:val="en-US"/>
        </w:rPr>
        <w:t>内进行自我净化循环，运行时保持</w:t>
      </w:r>
      <w:r w:rsidRPr="009B6D5E">
        <w:rPr>
          <w:rFonts w:ascii="Times New Roman"/>
          <w:szCs w:val="21"/>
          <w:lang w:val="en-US"/>
        </w:rPr>
        <w:t>≥1000 rpm</w:t>
      </w:r>
      <w:r w:rsidRPr="009B6D5E">
        <w:rPr>
          <w:rFonts w:ascii="Times New Roman"/>
          <w:szCs w:val="21"/>
          <w:lang w:val="en-US"/>
        </w:rPr>
        <w:t>，时间</w:t>
      </w:r>
      <w:r w:rsidRPr="009B6D5E">
        <w:rPr>
          <w:rFonts w:ascii="Times New Roman"/>
          <w:szCs w:val="21"/>
          <w:lang w:val="en-US"/>
        </w:rPr>
        <w:t>≥5</w:t>
      </w:r>
      <w:r w:rsidRPr="009B6D5E">
        <w:rPr>
          <w:rFonts w:ascii="Times New Roman"/>
          <w:szCs w:val="21"/>
          <w:lang w:val="en-US"/>
        </w:rPr>
        <w:t>分钟，消毒完毕后自动打开密封盖。</w:t>
      </w:r>
      <w:r w:rsidRPr="009B6D5E">
        <w:rPr>
          <w:rFonts w:ascii="Times New Roman" w:hint="eastAsia"/>
          <w:szCs w:val="21"/>
          <w:lang w:val="en-US"/>
        </w:rPr>
        <w:t>（提供第三方的检验报告）</w:t>
      </w:r>
      <w:r w:rsidRPr="009B6D5E">
        <w:rPr>
          <w:rFonts w:ascii="Times New Roman"/>
          <w:szCs w:val="21"/>
          <w:lang w:val="en-US"/>
        </w:rPr>
        <w:t>。</w:t>
      </w:r>
    </w:p>
    <w:p w14:paraId="3AF114A2" w14:textId="3A21B426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 w:hint="eastAsia"/>
          <w:szCs w:val="21"/>
          <w:lang w:val="en-US"/>
        </w:rPr>
        <w:t>全自动程序化自动变速程序系统。</w:t>
      </w:r>
    </w:p>
    <w:p w14:paraId="4DB15375" w14:textId="77777777" w:rsidR="009B6D5E" w:rsidRPr="009B6D5E" w:rsidRDefault="009B6D5E" w:rsidP="009B6D5E">
      <w:pPr>
        <w:pStyle w:val="2"/>
        <w:spacing w:line="360" w:lineRule="auto"/>
        <w:ind w:left="420" w:firstLineChars="0" w:firstLine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从</w:t>
      </w:r>
      <w:r w:rsidRPr="009B6D5E">
        <w:rPr>
          <w:rFonts w:ascii="Times New Roman"/>
          <w:szCs w:val="21"/>
          <w:lang w:val="en-US"/>
        </w:rPr>
        <w:t xml:space="preserve">0-2700rpm </w:t>
      </w:r>
      <w:r w:rsidRPr="009B6D5E">
        <w:rPr>
          <w:rFonts w:ascii="Times New Roman"/>
          <w:szCs w:val="21"/>
          <w:lang w:val="en-US"/>
        </w:rPr>
        <w:t>，需要</w:t>
      </w:r>
      <w:r w:rsidRPr="009B6D5E">
        <w:rPr>
          <w:rFonts w:ascii="Times New Roman"/>
          <w:szCs w:val="21"/>
          <w:lang w:val="en-US"/>
        </w:rPr>
        <w:t>20</w:t>
      </w:r>
      <w:r w:rsidRPr="009B6D5E">
        <w:rPr>
          <w:rFonts w:ascii="Times New Roman"/>
          <w:szCs w:val="21"/>
          <w:lang w:val="en-US"/>
        </w:rPr>
        <w:t>秒</w:t>
      </w:r>
    </w:p>
    <w:p w14:paraId="26DB89B8" w14:textId="77777777" w:rsidR="009B6D5E" w:rsidRPr="009B6D5E" w:rsidRDefault="009B6D5E" w:rsidP="009B6D5E">
      <w:pPr>
        <w:pStyle w:val="2"/>
        <w:spacing w:line="360" w:lineRule="auto"/>
        <w:ind w:left="420" w:firstLineChars="0" w:firstLine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ab/>
        <w:t xml:space="preserve">2700rpm </w:t>
      </w:r>
      <w:r w:rsidRPr="009B6D5E">
        <w:rPr>
          <w:rFonts w:ascii="Times New Roman"/>
          <w:szCs w:val="21"/>
          <w:lang w:val="en-US"/>
        </w:rPr>
        <w:t>转速保持</w:t>
      </w:r>
      <w:r w:rsidRPr="009B6D5E">
        <w:rPr>
          <w:rFonts w:ascii="Times New Roman"/>
          <w:szCs w:val="21"/>
          <w:lang w:val="en-US"/>
        </w:rPr>
        <w:t xml:space="preserve">2 </w:t>
      </w:r>
      <w:r w:rsidRPr="009B6D5E">
        <w:rPr>
          <w:rFonts w:ascii="Times New Roman"/>
          <w:szCs w:val="21"/>
          <w:lang w:val="en-US"/>
        </w:rPr>
        <w:t>分钟</w:t>
      </w:r>
    </w:p>
    <w:p w14:paraId="4F3F25FE" w14:textId="77777777" w:rsidR="009B6D5E" w:rsidRPr="009B6D5E" w:rsidRDefault="009B6D5E" w:rsidP="009B6D5E">
      <w:pPr>
        <w:pStyle w:val="2"/>
        <w:spacing w:line="360" w:lineRule="auto"/>
        <w:ind w:left="420" w:firstLineChars="0" w:firstLine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ab/>
        <w:t xml:space="preserve">2400rpm </w:t>
      </w:r>
      <w:r w:rsidRPr="009B6D5E">
        <w:rPr>
          <w:rFonts w:ascii="Times New Roman"/>
          <w:szCs w:val="21"/>
          <w:lang w:val="en-US"/>
        </w:rPr>
        <w:t>转速保持</w:t>
      </w:r>
      <w:r w:rsidRPr="009B6D5E">
        <w:rPr>
          <w:rFonts w:ascii="Times New Roman"/>
          <w:szCs w:val="21"/>
          <w:lang w:val="en-US"/>
        </w:rPr>
        <w:t xml:space="preserve">4 </w:t>
      </w:r>
      <w:r w:rsidRPr="009B6D5E">
        <w:rPr>
          <w:rFonts w:ascii="Times New Roman"/>
          <w:szCs w:val="21"/>
          <w:lang w:val="en-US"/>
        </w:rPr>
        <w:t>分钟</w:t>
      </w:r>
    </w:p>
    <w:p w14:paraId="44A16C6C" w14:textId="77777777" w:rsidR="009B6D5E" w:rsidRPr="009B6D5E" w:rsidRDefault="009B6D5E" w:rsidP="009B6D5E">
      <w:pPr>
        <w:pStyle w:val="2"/>
        <w:spacing w:line="360" w:lineRule="auto"/>
        <w:ind w:left="420" w:firstLineChars="0" w:firstLine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ab/>
        <w:t xml:space="preserve">2700rpm </w:t>
      </w:r>
      <w:r w:rsidRPr="009B6D5E">
        <w:rPr>
          <w:rFonts w:ascii="Times New Roman"/>
          <w:szCs w:val="21"/>
          <w:lang w:val="en-US"/>
        </w:rPr>
        <w:t>转速保持</w:t>
      </w:r>
      <w:r w:rsidRPr="009B6D5E">
        <w:rPr>
          <w:rFonts w:ascii="Times New Roman"/>
          <w:szCs w:val="21"/>
          <w:lang w:val="en-US"/>
        </w:rPr>
        <w:t xml:space="preserve">4 </w:t>
      </w:r>
      <w:r w:rsidRPr="009B6D5E">
        <w:rPr>
          <w:rFonts w:ascii="Times New Roman"/>
          <w:szCs w:val="21"/>
          <w:lang w:val="en-US"/>
        </w:rPr>
        <w:t>分钟</w:t>
      </w:r>
    </w:p>
    <w:p w14:paraId="7FC93B54" w14:textId="77777777" w:rsidR="009B6D5E" w:rsidRPr="009B6D5E" w:rsidRDefault="009B6D5E" w:rsidP="009B6D5E">
      <w:pPr>
        <w:pStyle w:val="2"/>
        <w:spacing w:line="360" w:lineRule="auto"/>
        <w:ind w:left="420" w:firstLineChars="0" w:firstLine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ab/>
        <w:t xml:space="preserve">3000rpm </w:t>
      </w:r>
      <w:r w:rsidRPr="009B6D5E">
        <w:rPr>
          <w:rFonts w:ascii="Times New Roman"/>
          <w:szCs w:val="21"/>
          <w:lang w:val="en-US"/>
        </w:rPr>
        <w:t>转速保持</w:t>
      </w:r>
      <w:r w:rsidRPr="009B6D5E">
        <w:rPr>
          <w:rFonts w:ascii="Times New Roman"/>
          <w:szCs w:val="21"/>
          <w:lang w:val="en-US"/>
        </w:rPr>
        <w:t xml:space="preserve">3 </w:t>
      </w:r>
      <w:r w:rsidRPr="009B6D5E">
        <w:rPr>
          <w:rFonts w:ascii="Times New Roman"/>
          <w:szCs w:val="21"/>
          <w:lang w:val="en-US"/>
        </w:rPr>
        <w:t>分钟</w:t>
      </w:r>
    </w:p>
    <w:p w14:paraId="2B460A02" w14:textId="2208606D" w:rsidR="009B6D5E" w:rsidRPr="009B6D5E" w:rsidRDefault="009B6D5E" w:rsidP="009B6D5E">
      <w:pPr>
        <w:pStyle w:val="2"/>
        <w:spacing w:line="360" w:lineRule="auto"/>
        <w:ind w:left="420" w:firstLineChars="0" w:firstLine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从</w:t>
      </w:r>
      <w:r w:rsidRPr="009B6D5E">
        <w:rPr>
          <w:rFonts w:ascii="Times New Roman"/>
          <w:szCs w:val="21"/>
          <w:lang w:val="en-US"/>
        </w:rPr>
        <w:t>3000rpm-0</w:t>
      </w:r>
      <w:r w:rsidRPr="009B6D5E">
        <w:rPr>
          <w:rFonts w:ascii="Times New Roman"/>
          <w:szCs w:val="21"/>
          <w:lang w:val="en-US"/>
        </w:rPr>
        <w:t>，需要</w:t>
      </w:r>
      <w:r w:rsidRPr="009B6D5E">
        <w:rPr>
          <w:rFonts w:ascii="Times New Roman"/>
          <w:szCs w:val="21"/>
          <w:lang w:val="en-US"/>
        </w:rPr>
        <w:t>36</w:t>
      </w:r>
      <w:r w:rsidRPr="009B6D5E">
        <w:rPr>
          <w:rFonts w:ascii="Times New Roman"/>
          <w:szCs w:val="21"/>
          <w:lang w:val="en-US"/>
        </w:rPr>
        <w:t>秒</w:t>
      </w:r>
    </w:p>
    <w:p w14:paraId="38FAB29D" w14:textId="08AE4E8E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预设</w:t>
      </w:r>
      <w:r w:rsidRPr="009B6D5E">
        <w:rPr>
          <w:rFonts w:ascii="Times New Roman"/>
          <w:szCs w:val="21"/>
          <w:lang w:val="en-US"/>
        </w:rPr>
        <w:t>CGF</w:t>
      </w:r>
      <w:r w:rsidRPr="009B6D5E">
        <w:rPr>
          <w:rFonts w:ascii="Times New Roman"/>
          <w:szCs w:val="21"/>
          <w:lang w:val="en-US"/>
        </w:rPr>
        <w:t>（高度浓缩生长因子纤维蛋白离心制造程序）及</w:t>
      </w:r>
      <w:r w:rsidRPr="009B6D5E">
        <w:rPr>
          <w:rFonts w:ascii="Times New Roman"/>
          <w:szCs w:val="21"/>
          <w:lang w:val="en-US"/>
        </w:rPr>
        <w:t>PRP</w:t>
      </w:r>
      <w:r w:rsidRPr="009B6D5E">
        <w:rPr>
          <w:rFonts w:ascii="Times New Roman"/>
          <w:szCs w:val="21"/>
          <w:lang w:val="en-US"/>
        </w:rPr>
        <w:t>（富血小板血浆离心制造程序）两种制备程序，一键式操作，</w:t>
      </w:r>
      <w:r w:rsidRPr="009B6D5E">
        <w:rPr>
          <w:rFonts w:ascii="Times New Roman"/>
          <w:szCs w:val="21"/>
          <w:lang w:val="en-US"/>
        </w:rPr>
        <w:t>CGF</w:t>
      </w:r>
      <w:r w:rsidRPr="009B6D5E">
        <w:rPr>
          <w:rFonts w:ascii="Times New Roman"/>
          <w:szCs w:val="21"/>
          <w:lang w:val="en-US"/>
        </w:rPr>
        <w:t>制备完全自动化。</w:t>
      </w:r>
    </w:p>
    <w:p w14:paraId="04A2FA3E" w14:textId="33F78A7B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可同时使用</w:t>
      </w:r>
      <w:r w:rsidRPr="009B6D5E">
        <w:rPr>
          <w:rFonts w:ascii="Times New Roman"/>
          <w:szCs w:val="21"/>
          <w:lang w:val="en-US"/>
        </w:rPr>
        <w:t xml:space="preserve"> 8</w:t>
      </w:r>
      <w:r w:rsidRPr="009B6D5E">
        <w:rPr>
          <w:rFonts w:ascii="Times New Roman"/>
          <w:szCs w:val="21"/>
          <w:lang w:val="en-US"/>
        </w:rPr>
        <w:t>个试管制备</w:t>
      </w:r>
      <w:r w:rsidRPr="009B6D5E">
        <w:rPr>
          <w:rFonts w:ascii="Times New Roman"/>
          <w:szCs w:val="21"/>
          <w:lang w:val="en-US"/>
        </w:rPr>
        <w:t>CGF</w:t>
      </w:r>
      <w:r w:rsidRPr="009B6D5E">
        <w:rPr>
          <w:rFonts w:ascii="Times New Roman"/>
          <w:szCs w:val="21"/>
          <w:lang w:val="en-US"/>
        </w:rPr>
        <w:t>，单试管制备容量为</w:t>
      </w:r>
      <w:r w:rsidRPr="009B6D5E">
        <w:rPr>
          <w:rFonts w:ascii="Times New Roman"/>
          <w:szCs w:val="21"/>
          <w:lang w:val="en-US"/>
        </w:rPr>
        <w:t>9 ml</w:t>
      </w:r>
      <w:r w:rsidRPr="009B6D5E">
        <w:rPr>
          <w:rFonts w:ascii="Times New Roman"/>
          <w:szCs w:val="21"/>
          <w:lang w:val="en-US"/>
        </w:rPr>
        <w:t>。</w:t>
      </w:r>
    </w:p>
    <w:p w14:paraId="7B66E1C1" w14:textId="3A886368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*</w:t>
      </w:r>
      <w:r w:rsidRPr="009B6D5E">
        <w:rPr>
          <w:rFonts w:ascii="Times New Roman" w:hint="eastAsia"/>
          <w:szCs w:val="21"/>
          <w:lang w:val="en-US"/>
        </w:rPr>
        <w:t>离心腔、</w:t>
      </w:r>
      <w:r w:rsidRPr="009B6D5E">
        <w:rPr>
          <w:rFonts w:ascii="Times New Roman"/>
          <w:szCs w:val="21"/>
          <w:lang w:val="en-US"/>
        </w:rPr>
        <w:t>转子和试管保护</w:t>
      </w:r>
      <w:proofErr w:type="gramStart"/>
      <w:r w:rsidRPr="009B6D5E">
        <w:rPr>
          <w:rFonts w:ascii="Times New Roman"/>
          <w:szCs w:val="21"/>
          <w:lang w:val="en-US"/>
        </w:rPr>
        <w:t>套采用</w:t>
      </w:r>
      <w:proofErr w:type="gramEnd"/>
      <w:r w:rsidRPr="009B6D5E">
        <w:rPr>
          <w:rFonts w:ascii="Times New Roman"/>
          <w:szCs w:val="21"/>
          <w:lang w:val="en-US"/>
        </w:rPr>
        <w:t>非金属</w:t>
      </w:r>
      <w:r w:rsidRPr="009B6D5E">
        <w:rPr>
          <w:rFonts w:ascii="Times New Roman" w:hint="eastAsia"/>
          <w:szCs w:val="21"/>
          <w:lang w:val="en-US"/>
        </w:rPr>
        <w:t>材质</w:t>
      </w:r>
      <w:r w:rsidRPr="009B6D5E">
        <w:rPr>
          <w:rFonts w:ascii="Times New Roman"/>
          <w:szCs w:val="21"/>
          <w:lang w:val="en-US"/>
        </w:rPr>
        <w:t>，不含金属</w:t>
      </w:r>
      <w:r w:rsidRPr="009B6D5E">
        <w:rPr>
          <w:rFonts w:ascii="Times New Roman" w:hint="eastAsia"/>
          <w:szCs w:val="21"/>
          <w:lang w:val="en-US"/>
        </w:rPr>
        <w:t>成分</w:t>
      </w:r>
      <w:r w:rsidRPr="009B6D5E">
        <w:rPr>
          <w:rFonts w:ascii="Times New Roman"/>
          <w:szCs w:val="21"/>
          <w:lang w:val="en-US"/>
        </w:rPr>
        <w:t>，转子采用</w:t>
      </w:r>
      <w:proofErr w:type="gramStart"/>
      <w:r w:rsidRPr="009B6D5E">
        <w:rPr>
          <w:rFonts w:ascii="Times New Roman"/>
          <w:szCs w:val="21"/>
          <w:lang w:val="en-US"/>
        </w:rPr>
        <w:t>空心和</w:t>
      </w:r>
      <w:proofErr w:type="gramEnd"/>
      <w:r w:rsidRPr="009B6D5E">
        <w:rPr>
          <w:rFonts w:ascii="Times New Roman"/>
          <w:szCs w:val="21"/>
          <w:lang w:val="en-US"/>
        </w:rPr>
        <w:t>试</w:t>
      </w:r>
      <w:r w:rsidRPr="009B6D5E">
        <w:rPr>
          <w:rFonts w:ascii="Times New Roman" w:hint="eastAsia"/>
          <w:szCs w:val="21"/>
          <w:lang w:val="en-US"/>
        </w:rPr>
        <w:t>管保护套</w:t>
      </w:r>
      <w:r w:rsidRPr="009B6D5E">
        <w:rPr>
          <w:rFonts w:ascii="Times New Roman"/>
          <w:szCs w:val="21"/>
          <w:lang w:val="en-US"/>
        </w:rPr>
        <w:t>放置设计，</w:t>
      </w:r>
      <w:r w:rsidRPr="009B6D5E">
        <w:rPr>
          <w:rFonts w:ascii="Times New Roman" w:hint="eastAsia"/>
          <w:szCs w:val="21"/>
          <w:lang w:val="en-US"/>
        </w:rPr>
        <w:t>单点固定方便</w:t>
      </w:r>
      <w:r w:rsidRPr="009B6D5E">
        <w:rPr>
          <w:rFonts w:ascii="Times New Roman"/>
          <w:szCs w:val="21"/>
          <w:lang w:val="en-US"/>
        </w:rPr>
        <w:t>拆卸高温高压消毒；离心系统采用免维护</w:t>
      </w:r>
      <w:r w:rsidRPr="009B6D5E">
        <w:rPr>
          <w:rFonts w:ascii="Times New Roman" w:hint="eastAsia"/>
          <w:szCs w:val="21"/>
          <w:lang w:val="en-US"/>
        </w:rPr>
        <w:t>DC 24V</w:t>
      </w:r>
      <w:r w:rsidRPr="009B6D5E">
        <w:rPr>
          <w:rFonts w:ascii="Times New Roman" w:hint="eastAsia"/>
          <w:szCs w:val="21"/>
          <w:lang w:val="en-US"/>
        </w:rPr>
        <w:t>无刷</w:t>
      </w:r>
      <w:r w:rsidRPr="009B6D5E">
        <w:rPr>
          <w:rFonts w:ascii="Times New Roman"/>
          <w:szCs w:val="21"/>
          <w:lang w:val="en-US"/>
        </w:rPr>
        <w:t>马达设计，最高转速</w:t>
      </w:r>
      <w:r w:rsidRPr="009B6D5E">
        <w:rPr>
          <w:rFonts w:ascii="Times New Roman" w:hint="eastAsia"/>
          <w:szCs w:val="21"/>
          <w:lang w:val="en-US"/>
        </w:rPr>
        <w:t>6500</w:t>
      </w:r>
      <w:r w:rsidRPr="009B6D5E">
        <w:rPr>
          <w:rFonts w:ascii="Times New Roman"/>
          <w:szCs w:val="21"/>
          <w:lang w:val="en-US"/>
        </w:rPr>
        <w:t>RPM</w:t>
      </w:r>
      <w:r w:rsidRPr="009B6D5E">
        <w:rPr>
          <w:rFonts w:ascii="Times New Roman" w:hint="eastAsia"/>
          <w:szCs w:val="21"/>
          <w:lang w:val="en-US"/>
        </w:rPr>
        <w:t>士</w:t>
      </w:r>
      <w:r w:rsidRPr="009B6D5E">
        <w:rPr>
          <w:rFonts w:ascii="Times New Roman" w:hint="eastAsia"/>
          <w:szCs w:val="21"/>
          <w:lang w:val="en-US"/>
        </w:rPr>
        <w:t xml:space="preserve"> 2%</w:t>
      </w:r>
      <w:r w:rsidRPr="009B6D5E">
        <w:rPr>
          <w:rFonts w:ascii="Times New Roman"/>
          <w:szCs w:val="21"/>
          <w:lang w:val="en-US"/>
        </w:rPr>
        <w:t>。</w:t>
      </w:r>
    </w:p>
    <w:p w14:paraId="34EFA306" w14:textId="1D5A54A4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凝胶制备</w:t>
      </w:r>
      <w:r w:rsidRPr="009B6D5E">
        <w:rPr>
          <w:rFonts w:ascii="Times New Roman" w:hint="eastAsia"/>
          <w:szCs w:val="21"/>
          <w:lang w:val="en-US"/>
        </w:rPr>
        <w:t>：</w:t>
      </w:r>
      <w:r w:rsidRPr="009B6D5E">
        <w:rPr>
          <w:rFonts w:ascii="Times New Roman"/>
          <w:szCs w:val="21"/>
          <w:lang w:val="en-US"/>
        </w:rPr>
        <w:t>可以把液态</w:t>
      </w:r>
      <w:r w:rsidRPr="009B6D5E">
        <w:rPr>
          <w:rFonts w:ascii="Times New Roman"/>
          <w:szCs w:val="21"/>
          <w:lang w:val="en-US"/>
        </w:rPr>
        <w:t>CGF</w:t>
      </w:r>
      <w:r w:rsidRPr="009B6D5E">
        <w:rPr>
          <w:rFonts w:ascii="Times New Roman"/>
          <w:szCs w:val="21"/>
          <w:lang w:val="en-US"/>
        </w:rPr>
        <w:t>在</w:t>
      </w:r>
      <w:r w:rsidRPr="009B6D5E">
        <w:rPr>
          <w:rFonts w:ascii="Times New Roman" w:hint="eastAsia"/>
          <w:szCs w:val="21"/>
          <w:lang w:val="en-US"/>
        </w:rPr>
        <w:t>温度</w:t>
      </w:r>
      <w:r w:rsidRPr="009B6D5E">
        <w:rPr>
          <w:rFonts w:ascii="Times New Roman" w:hint="eastAsia"/>
          <w:szCs w:val="21"/>
          <w:lang w:val="en-US"/>
        </w:rPr>
        <w:t>43</w:t>
      </w:r>
      <w:r w:rsidRPr="009B6D5E">
        <w:rPr>
          <w:rFonts w:ascii="Times New Roman" w:hint="eastAsia"/>
          <w:szCs w:val="21"/>
          <w:lang w:val="en-US"/>
        </w:rPr>
        <w:t>至</w:t>
      </w:r>
      <w:r w:rsidRPr="009B6D5E">
        <w:rPr>
          <w:rFonts w:ascii="Times New Roman" w:hint="eastAsia"/>
          <w:szCs w:val="21"/>
          <w:lang w:val="en-US"/>
        </w:rPr>
        <w:t>75</w:t>
      </w:r>
      <w:r w:rsidRPr="009B6D5E">
        <w:rPr>
          <w:rFonts w:ascii="Times New Roman" w:hint="eastAsia"/>
          <w:szCs w:val="21"/>
          <w:lang w:val="en-US"/>
        </w:rPr>
        <w:t>度下</w:t>
      </w:r>
      <w:r w:rsidRPr="009B6D5E">
        <w:rPr>
          <w:rFonts w:ascii="Times New Roman"/>
          <w:szCs w:val="21"/>
          <w:lang w:val="en-US"/>
        </w:rPr>
        <w:t>制作成</w:t>
      </w:r>
      <w:r w:rsidRPr="009B6D5E">
        <w:rPr>
          <w:rFonts w:ascii="Times New Roman"/>
          <w:szCs w:val="21"/>
          <w:lang w:val="en-US"/>
        </w:rPr>
        <w:t>≥5</w:t>
      </w:r>
      <w:r w:rsidRPr="009B6D5E">
        <w:rPr>
          <w:rFonts w:ascii="Times New Roman"/>
          <w:szCs w:val="21"/>
          <w:lang w:val="en-US"/>
        </w:rPr>
        <w:t>种不同软硬凝胶形态</w:t>
      </w:r>
      <w:r w:rsidRPr="009B6D5E">
        <w:rPr>
          <w:rFonts w:ascii="Times New Roman" w:hint="eastAsia"/>
          <w:szCs w:val="21"/>
          <w:lang w:val="en-US"/>
        </w:rPr>
        <w:t>，</w:t>
      </w:r>
      <w:r w:rsidRPr="009B6D5E">
        <w:rPr>
          <w:rFonts w:ascii="Times New Roman"/>
          <w:szCs w:val="21"/>
          <w:lang w:val="en-US"/>
        </w:rPr>
        <w:t>用于软组织填充、重力性皱纹治疗及凹陷性疤痕治疗</w:t>
      </w:r>
      <w:r w:rsidRPr="009B6D5E">
        <w:rPr>
          <w:rFonts w:ascii="Times New Roman" w:hint="eastAsia"/>
          <w:szCs w:val="21"/>
          <w:lang w:val="en-US"/>
        </w:rPr>
        <w:t>。</w:t>
      </w:r>
    </w:p>
    <w:p w14:paraId="684DE509" w14:textId="2D6DD279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采用</w:t>
      </w:r>
      <w:r w:rsidRPr="009B6D5E">
        <w:rPr>
          <w:rFonts w:ascii="Times New Roman"/>
          <w:szCs w:val="21"/>
          <w:lang w:val="en-US"/>
        </w:rPr>
        <w:t>3</w:t>
      </w:r>
      <w:r w:rsidRPr="009B6D5E">
        <w:rPr>
          <w:rFonts w:ascii="Times New Roman"/>
          <w:szCs w:val="21"/>
          <w:lang w:val="en-US"/>
        </w:rPr>
        <w:t>种试管分别可离心出胶状、松散凝胶和液体三种形态的</w:t>
      </w:r>
      <w:r w:rsidRPr="009B6D5E">
        <w:rPr>
          <w:rFonts w:ascii="Times New Roman"/>
          <w:szCs w:val="21"/>
          <w:lang w:val="en-US"/>
        </w:rPr>
        <w:t>CGF</w:t>
      </w:r>
      <w:r w:rsidRPr="009B6D5E">
        <w:rPr>
          <w:rFonts w:ascii="Times New Roman"/>
          <w:szCs w:val="21"/>
          <w:lang w:val="en-US"/>
        </w:rPr>
        <w:t>，适用不同临床用途。</w:t>
      </w:r>
    </w:p>
    <w:p w14:paraId="0F586B88" w14:textId="69303CF4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*</w:t>
      </w:r>
      <w:r w:rsidRPr="009B6D5E">
        <w:rPr>
          <w:rFonts w:ascii="Times New Roman"/>
          <w:szCs w:val="21"/>
          <w:lang w:val="en-US"/>
        </w:rPr>
        <w:t>离心机具有：</w:t>
      </w:r>
      <w:r w:rsidRPr="009B6D5E">
        <w:rPr>
          <w:rFonts w:ascii="Times New Roman" w:hint="eastAsia"/>
          <w:szCs w:val="21"/>
          <w:lang w:val="en-US"/>
        </w:rPr>
        <w:t>转子转动受阻或超过负荷、电压过低、转子停止后</w:t>
      </w:r>
      <w:proofErr w:type="gramStart"/>
      <w:r w:rsidRPr="009B6D5E">
        <w:rPr>
          <w:rFonts w:ascii="Times New Roman" w:hint="eastAsia"/>
          <w:szCs w:val="21"/>
          <w:lang w:val="en-US"/>
        </w:rPr>
        <w:t>密封盖未自动</w:t>
      </w:r>
      <w:proofErr w:type="gramEnd"/>
      <w:r w:rsidRPr="009B6D5E">
        <w:rPr>
          <w:rFonts w:ascii="Times New Roman" w:hint="eastAsia"/>
          <w:szCs w:val="21"/>
          <w:lang w:val="en-US"/>
        </w:rPr>
        <w:t>打开、马达驱动模块组件损坏、</w:t>
      </w:r>
      <w:r w:rsidRPr="009B6D5E">
        <w:rPr>
          <w:rFonts w:ascii="Times New Roman" w:hint="eastAsia"/>
          <w:szCs w:val="21"/>
          <w:lang w:val="en-US"/>
        </w:rPr>
        <w:t>CGF</w:t>
      </w:r>
      <w:r w:rsidRPr="009B6D5E">
        <w:rPr>
          <w:rFonts w:ascii="Times New Roman" w:hint="eastAsia"/>
          <w:szCs w:val="21"/>
          <w:lang w:val="en-US"/>
        </w:rPr>
        <w:t>制备程序错误、转子安装有问题，离心</w:t>
      </w:r>
      <w:proofErr w:type="gramStart"/>
      <w:r w:rsidRPr="009B6D5E">
        <w:rPr>
          <w:rFonts w:ascii="Times New Roman" w:hint="eastAsia"/>
          <w:szCs w:val="21"/>
          <w:lang w:val="en-US"/>
        </w:rPr>
        <w:t>腔</w:t>
      </w:r>
      <w:proofErr w:type="gramEnd"/>
      <w:r w:rsidRPr="009B6D5E">
        <w:rPr>
          <w:rFonts w:ascii="Times New Roman"/>
          <w:szCs w:val="21"/>
          <w:lang w:val="en-US"/>
        </w:rPr>
        <w:t>密闭不好等故障自动检测并显示功能。</w:t>
      </w:r>
    </w:p>
    <w:p w14:paraId="4E21EB0A" w14:textId="2C9D00BC" w:rsidR="009B6D5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无需添加任何外来物质，避免交叉感染</w:t>
      </w:r>
      <w:r>
        <w:rPr>
          <w:rFonts w:ascii="Times New Roman" w:hint="eastAsia"/>
          <w:szCs w:val="21"/>
          <w:lang w:val="en-US"/>
        </w:rPr>
        <w:t>。</w:t>
      </w:r>
      <w:bookmarkStart w:id="0" w:name="_GoBack"/>
      <w:bookmarkEnd w:id="0"/>
    </w:p>
    <w:p w14:paraId="2A7C6D74" w14:textId="4B0226F2" w:rsidR="00265B8E" w:rsidRPr="009B6D5E" w:rsidRDefault="009B6D5E" w:rsidP="009B6D5E">
      <w:pPr>
        <w:pStyle w:val="2"/>
        <w:numPr>
          <w:ilvl w:val="0"/>
          <w:numId w:val="6"/>
        </w:numPr>
        <w:spacing w:line="360" w:lineRule="auto"/>
        <w:ind w:firstLineChars="0"/>
        <w:rPr>
          <w:rFonts w:ascii="Times New Roman"/>
          <w:szCs w:val="21"/>
          <w:lang w:val="en-US"/>
        </w:rPr>
      </w:pPr>
      <w:r w:rsidRPr="009B6D5E">
        <w:rPr>
          <w:rFonts w:ascii="Times New Roman"/>
          <w:szCs w:val="21"/>
          <w:lang w:val="en-US"/>
        </w:rPr>
        <w:t>工作时最大噪音不超过</w:t>
      </w:r>
      <w:r w:rsidRPr="009B6D5E">
        <w:rPr>
          <w:rFonts w:ascii="Times New Roman"/>
          <w:szCs w:val="21"/>
          <w:lang w:val="en-US"/>
        </w:rPr>
        <w:t>57dba</w:t>
      </w:r>
      <w:r w:rsidRPr="009B6D5E">
        <w:rPr>
          <w:rFonts w:ascii="Times New Roman" w:hint="eastAsia"/>
          <w:szCs w:val="21"/>
          <w:lang w:val="en-US"/>
        </w:rPr>
        <w:t>。</w:t>
      </w:r>
    </w:p>
    <w:sectPr w:rsidR="00265B8E" w:rsidRPr="009B6D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51A15" w14:textId="77777777" w:rsidR="00CA6CA9" w:rsidRDefault="00CA6CA9" w:rsidP="00981744">
      <w:r>
        <w:separator/>
      </w:r>
    </w:p>
  </w:endnote>
  <w:endnote w:type="continuationSeparator" w:id="0">
    <w:p w14:paraId="587376B7" w14:textId="77777777" w:rsidR="00CA6CA9" w:rsidRDefault="00CA6CA9" w:rsidP="0098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3535B5" w14:textId="77777777" w:rsidR="00CA6CA9" w:rsidRDefault="00CA6CA9" w:rsidP="00981744">
      <w:r>
        <w:separator/>
      </w:r>
    </w:p>
  </w:footnote>
  <w:footnote w:type="continuationSeparator" w:id="0">
    <w:p w14:paraId="462AAF07" w14:textId="77777777" w:rsidR="00CA6CA9" w:rsidRDefault="00CA6CA9" w:rsidP="00981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C09"/>
    <w:multiLevelType w:val="hybridMultilevel"/>
    <w:tmpl w:val="E97E05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85A074B"/>
    <w:multiLevelType w:val="hybridMultilevel"/>
    <w:tmpl w:val="CDE695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6172FD2"/>
    <w:multiLevelType w:val="hybridMultilevel"/>
    <w:tmpl w:val="E97E05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A5E4D1F"/>
    <w:multiLevelType w:val="multilevel"/>
    <w:tmpl w:val="1A5E4D1F"/>
    <w:lvl w:ilvl="0">
      <w:start w:val="1"/>
      <w:numFmt w:val="decimal"/>
      <w:lvlText w:val="%1."/>
      <w:lvlJc w:val="left"/>
      <w:pPr>
        <w:ind w:left="640" w:hanging="420"/>
      </w:pPr>
    </w:lvl>
    <w:lvl w:ilvl="1">
      <w:start w:val="1"/>
      <w:numFmt w:val="decimal"/>
      <w:lvlText w:val="%2."/>
      <w:lvlJc w:val="left"/>
      <w:pPr>
        <w:ind w:left="100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80" w:hanging="420"/>
      </w:pPr>
    </w:lvl>
    <w:lvl w:ilvl="3">
      <w:start w:val="1"/>
      <w:numFmt w:val="decimal"/>
      <w:lvlText w:val="%4."/>
      <w:lvlJc w:val="left"/>
      <w:pPr>
        <w:ind w:left="1900" w:hanging="420"/>
      </w:pPr>
    </w:lvl>
    <w:lvl w:ilvl="4">
      <w:start w:val="1"/>
      <w:numFmt w:val="lowerLetter"/>
      <w:lvlText w:val="%5)"/>
      <w:lvlJc w:val="left"/>
      <w:pPr>
        <w:ind w:left="2320" w:hanging="420"/>
      </w:pPr>
    </w:lvl>
    <w:lvl w:ilvl="5">
      <w:start w:val="1"/>
      <w:numFmt w:val="lowerRoman"/>
      <w:lvlText w:val="%6."/>
      <w:lvlJc w:val="right"/>
      <w:pPr>
        <w:ind w:left="2740" w:hanging="420"/>
      </w:pPr>
    </w:lvl>
    <w:lvl w:ilvl="6">
      <w:start w:val="1"/>
      <w:numFmt w:val="decimal"/>
      <w:lvlText w:val="%7."/>
      <w:lvlJc w:val="left"/>
      <w:pPr>
        <w:ind w:left="3160" w:hanging="420"/>
      </w:pPr>
    </w:lvl>
    <w:lvl w:ilvl="7">
      <w:start w:val="1"/>
      <w:numFmt w:val="lowerLetter"/>
      <w:lvlText w:val="%8)"/>
      <w:lvlJc w:val="left"/>
      <w:pPr>
        <w:ind w:left="3580" w:hanging="420"/>
      </w:pPr>
    </w:lvl>
    <w:lvl w:ilvl="8">
      <w:start w:val="1"/>
      <w:numFmt w:val="lowerRoman"/>
      <w:lvlText w:val="%9."/>
      <w:lvlJc w:val="right"/>
      <w:pPr>
        <w:ind w:left="4000" w:hanging="420"/>
      </w:pPr>
    </w:lvl>
  </w:abstractNum>
  <w:abstractNum w:abstractNumId="4">
    <w:nsid w:val="2B6C0A43"/>
    <w:multiLevelType w:val="hybridMultilevel"/>
    <w:tmpl w:val="E97E05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4263508"/>
    <w:multiLevelType w:val="hybridMultilevel"/>
    <w:tmpl w:val="CDE695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AC"/>
    <w:rsid w:val="000F56AC"/>
    <w:rsid w:val="00261A8E"/>
    <w:rsid w:val="00263AB8"/>
    <w:rsid w:val="00265B8E"/>
    <w:rsid w:val="002D6515"/>
    <w:rsid w:val="003F6F6A"/>
    <w:rsid w:val="004A1B97"/>
    <w:rsid w:val="00534486"/>
    <w:rsid w:val="0059589C"/>
    <w:rsid w:val="005D4631"/>
    <w:rsid w:val="006836B2"/>
    <w:rsid w:val="008A48E9"/>
    <w:rsid w:val="00981744"/>
    <w:rsid w:val="009B6D5E"/>
    <w:rsid w:val="00A550EE"/>
    <w:rsid w:val="00B2792E"/>
    <w:rsid w:val="00B472DA"/>
    <w:rsid w:val="00C3640F"/>
    <w:rsid w:val="00C71B85"/>
    <w:rsid w:val="00C94243"/>
    <w:rsid w:val="00CA6CA9"/>
    <w:rsid w:val="00CF1646"/>
    <w:rsid w:val="00D04DDB"/>
    <w:rsid w:val="00E4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qFormat/>
    <w:rsid w:val="006836B2"/>
    <w:pPr>
      <w:ind w:firstLineChars="200" w:firstLine="480"/>
    </w:pPr>
    <w:rPr>
      <w:rFonts w:ascii="仿宋_GB2312" w:eastAsia="仿宋_GB2312"/>
      <w:sz w:val="24"/>
      <w:szCs w:val="20"/>
      <w:lang w:val="zh-CN"/>
    </w:rPr>
  </w:style>
  <w:style w:type="character" w:customStyle="1" w:styleId="2Char">
    <w:name w:val="正文文本缩进 2 Char"/>
    <w:basedOn w:val="a0"/>
    <w:link w:val="2"/>
    <w:rsid w:val="006836B2"/>
    <w:rPr>
      <w:rFonts w:ascii="仿宋_GB2312" w:eastAsia="仿宋_GB2312" w:hAnsi="Times New Roman" w:cs="Times New Roman"/>
      <w:kern w:val="2"/>
      <w:sz w:val="24"/>
      <w:lang w:val="zh-CN"/>
    </w:rPr>
  </w:style>
  <w:style w:type="paragraph" w:styleId="a3">
    <w:name w:val="header"/>
    <w:basedOn w:val="a"/>
    <w:link w:val="Char"/>
    <w:uiPriority w:val="99"/>
    <w:unhideWhenUsed/>
    <w:rsid w:val="009817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1744"/>
    <w:rPr>
      <w:rFonts w:ascii="Times New Roman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17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1744"/>
    <w:rPr>
      <w:rFonts w:ascii="Times New Roman" w:hAnsi="Times New Roman" w:cs="Times New Roman"/>
      <w:kern w:val="2"/>
      <w:sz w:val="18"/>
      <w:szCs w:val="18"/>
    </w:rPr>
  </w:style>
  <w:style w:type="character" w:styleId="a5">
    <w:name w:val="Placeholder Text"/>
    <w:basedOn w:val="a0"/>
    <w:uiPriority w:val="99"/>
    <w:semiHidden/>
    <w:rsid w:val="009B6D5E"/>
    <w:rPr>
      <w:color w:val="808080"/>
    </w:rPr>
  </w:style>
  <w:style w:type="paragraph" w:styleId="a6">
    <w:name w:val="Balloon Text"/>
    <w:basedOn w:val="a"/>
    <w:link w:val="Char1"/>
    <w:uiPriority w:val="99"/>
    <w:semiHidden/>
    <w:unhideWhenUsed/>
    <w:rsid w:val="009B6D5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B6D5E"/>
    <w:rPr>
      <w:rFonts w:ascii="Times New Roman" w:hAnsi="Times New Roman" w:cs="Times New Roman"/>
      <w:kern w:val="2"/>
      <w:sz w:val="18"/>
      <w:szCs w:val="18"/>
    </w:rPr>
  </w:style>
  <w:style w:type="paragraph" w:customStyle="1" w:styleId="a7">
    <w:name w:val="默认"/>
    <w:rsid w:val="009B6D5E"/>
    <w:pP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lang w:val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qFormat/>
    <w:rsid w:val="006836B2"/>
    <w:pPr>
      <w:ind w:firstLineChars="200" w:firstLine="480"/>
    </w:pPr>
    <w:rPr>
      <w:rFonts w:ascii="仿宋_GB2312" w:eastAsia="仿宋_GB2312"/>
      <w:sz w:val="24"/>
      <w:szCs w:val="20"/>
      <w:lang w:val="zh-CN"/>
    </w:rPr>
  </w:style>
  <w:style w:type="character" w:customStyle="1" w:styleId="2Char">
    <w:name w:val="正文文本缩进 2 Char"/>
    <w:basedOn w:val="a0"/>
    <w:link w:val="2"/>
    <w:rsid w:val="006836B2"/>
    <w:rPr>
      <w:rFonts w:ascii="仿宋_GB2312" w:eastAsia="仿宋_GB2312" w:hAnsi="Times New Roman" w:cs="Times New Roman"/>
      <w:kern w:val="2"/>
      <w:sz w:val="24"/>
      <w:lang w:val="zh-CN"/>
    </w:rPr>
  </w:style>
  <w:style w:type="paragraph" w:styleId="a3">
    <w:name w:val="header"/>
    <w:basedOn w:val="a"/>
    <w:link w:val="Char"/>
    <w:uiPriority w:val="99"/>
    <w:unhideWhenUsed/>
    <w:rsid w:val="009817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1744"/>
    <w:rPr>
      <w:rFonts w:ascii="Times New Roman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17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1744"/>
    <w:rPr>
      <w:rFonts w:ascii="Times New Roman" w:hAnsi="Times New Roman" w:cs="Times New Roman"/>
      <w:kern w:val="2"/>
      <w:sz w:val="18"/>
      <w:szCs w:val="18"/>
    </w:rPr>
  </w:style>
  <w:style w:type="character" w:styleId="a5">
    <w:name w:val="Placeholder Text"/>
    <w:basedOn w:val="a0"/>
    <w:uiPriority w:val="99"/>
    <w:semiHidden/>
    <w:rsid w:val="009B6D5E"/>
    <w:rPr>
      <w:color w:val="808080"/>
    </w:rPr>
  </w:style>
  <w:style w:type="paragraph" w:styleId="a6">
    <w:name w:val="Balloon Text"/>
    <w:basedOn w:val="a"/>
    <w:link w:val="Char1"/>
    <w:uiPriority w:val="99"/>
    <w:semiHidden/>
    <w:unhideWhenUsed/>
    <w:rsid w:val="009B6D5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B6D5E"/>
    <w:rPr>
      <w:rFonts w:ascii="Times New Roman" w:hAnsi="Times New Roman" w:cs="Times New Roman"/>
      <w:kern w:val="2"/>
      <w:sz w:val="18"/>
      <w:szCs w:val="18"/>
    </w:rPr>
  </w:style>
  <w:style w:type="paragraph" w:customStyle="1" w:styleId="a7">
    <w:name w:val="默认"/>
    <w:rsid w:val="009B6D5E"/>
    <w:pP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1011</Characters>
  <Application>Microsoft Office Word</Application>
  <DocSecurity>0</DocSecurity>
  <Lines>8</Lines>
  <Paragraphs>2</Paragraphs>
  <ScaleCrop>false</ScaleCrop>
  <Company>Microsoft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zzybg01</cp:lastModifiedBy>
  <cp:revision>2</cp:revision>
  <dcterms:created xsi:type="dcterms:W3CDTF">2026-10-21T02:38:00Z</dcterms:created>
  <dcterms:modified xsi:type="dcterms:W3CDTF">2026-10-21T02:38:00Z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eyJoZGlkIjoiY2YxNjVmNDcyMTdjMGUxNTI2NmI3MWU4ZDZkMzE4OGMiLCJ1c2VySWQiOiI5MjIxNzM2ODAifQ==</vt:lpwstr>
  </property>
  <property fmtid="{D5CDD505-2E9C-101B-9397-08002B2CF9AE}" pid="4" name="ICV">
    <vt:lpwstr>9b9e020b7d07453998d18674bba483e2_23</vt:lpwstr>
  </property>
</Properties>
</file>