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ascii="Times New Roman" w:hAnsi="黑体" w:eastAsia="黑体" w:cs="Times New Roman"/>
          <w:color w:val="000000" w:themeColor="text1"/>
          <w:szCs w:val="21"/>
        </w:rPr>
        <w:t>附件</w:t>
      </w:r>
      <w:r>
        <w:rPr>
          <w:rFonts w:hint="eastAsia" w:ascii="Times New Roman" w:hAnsi="黑体" w:eastAsia="黑体" w:cs="Times New Roman"/>
          <w:color w:val="000000" w:themeColor="text1"/>
          <w:szCs w:val="21"/>
          <w:lang w:val="en-US" w:eastAsia="zh-CN"/>
        </w:rPr>
        <w:t>2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黑体" w:eastAsia="黑体" w:cs="Times New Roman"/>
          <w:color w:val="000000" w:themeColor="text1"/>
          <w:sz w:val="36"/>
          <w:szCs w:val="21"/>
        </w:rPr>
      </w:pP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</w:rPr>
        <w:t>北京中医药大学东直门医院（通州院区）二期三气设备维保项目</w:t>
      </w:r>
      <w:bookmarkStart w:id="0" w:name="_GoBack"/>
      <w:bookmarkEnd w:id="0"/>
      <w:r>
        <w:rPr>
          <w:rFonts w:ascii="Times New Roman" w:hAnsi="黑体" w:eastAsia="黑体" w:cs="Times New Roman"/>
          <w:color w:val="000000" w:themeColor="text1"/>
          <w:sz w:val="36"/>
          <w:szCs w:val="21"/>
        </w:rPr>
        <w:t>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8"/>
        <w:tblW w:w="15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1BD476A9"/>
    <w:rsid w:val="28D27913"/>
    <w:rsid w:val="36FB66E1"/>
    <w:rsid w:val="38C15452"/>
    <w:rsid w:val="3FAE471F"/>
    <w:rsid w:val="46D67DAE"/>
    <w:rsid w:val="566356F9"/>
    <w:rsid w:val="64B17390"/>
    <w:rsid w:val="6E4466D3"/>
    <w:rsid w:val="735E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1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2021-10-26T03:56:51Z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